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52E3" w14:textId="0F116419" w:rsidR="00361940" w:rsidRDefault="006E2786" w:rsidP="004F4B62">
      <w:pPr>
        <w:pStyle w:val="Title"/>
      </w:pPr>
      <w:r w:rsidRPr="003E5FF4">
        <w:t xml:space="preserve">Diversion Screening </w:t>
      </w:r>
      <w:r w:rsidR="008C0981">
        <w:t>Tool</w:t>
      </w:r>
    </w:p>
    <w:p w14:paraId="297782A1" w14:textId="77777777" w:rsidR="004F4B62" w:rsidRDefault="004F4B62" w:rsidP="006E2786"/>
    <w:p w14:paraId="11673F60" w14:textId="532B32E4" w:rsidR="006E2786" w:rsidRPr="007F29AF" w:rsidRDefault="00C62D59" w:rsidP="006E2786">
      <w:r>
        <w:t xml:space="preserve">Client Head of Household </w:t>
      </w:r>
      <w:r w:rsidR="006E2786" w:rsidRPr="007F29AF">
        <w:t>Name: __________________</w:t>
      </w:r>
      <w:r w:rsidR="006E2786">
        <w:t>________________</w:t>
      </w:r>
      <w:r w:rsidR="006E2786" w:rsidRPr="007F29AF">
        <w:t>_____</w:t>
      </w:r>
      <w:r>
        <w:t xml:space="preserve">     </w:t>
      </w:r>
      <w:r w:rsidR="006E2786" w:rsidRPr="007F29AF">
        <w:t>Date: ______________</w:t>
      </w:r>
    </w:p>
    <w:p w14:paraId="7F287E10" w14:textId="193D645B" w:rsidR="008C0981" w:rsidRDefault="008C0981" w:rsidP="006E2786">
      <w:pPr>
        <w:pStyle w:val="Heading1"/>
      </w:pPr>
      <w:r>
        <w:t xml:space="preserve">Introduction: </w:t>
      </w:r>
    </w:p>
    <w:p w14:paraId="1B64681E" w14:textId="19F4BED5" w:rsidR="008C0981" w:rsidRDefault="008C0981" w:rsidP="008C0981">
      <w:r>
        <w:t xml:space="preserve">The Ohio </w:t>
      </w:r>
      <w:proofErr w:type="spellStart"/>
      <w:r>
        <w:t>BoSCoC</w:t>
      </w:r>
      <w:proofErr w:type="spellEnd"/>
      <w:r>
        <w:t xml:space="preserve"> CE Standards indicate that </w:t>
      </w:r>
      <w:r w:rsidR="005E27B0">
        <w:t>providers only document in HMIS diversion activities that are engaged in with households who are already literally homeless (meaning they are experiencing unsheltered homelessness or are currently residing in an emergency shelter) or who</w:t>
      </w:r>
      <w:r w:rsidR="00A8106C">
        <w:t xml:space="preserve"> may</w:t>
      </w:r>
      <w:r w:rsidR="005E27B0">
        <w:t xml:space="preserve"> become literally homeless within 7 days.</w:t>
      </w:r>
    </w:p>
    <w:p w14:paraId="4E4E1348" w14:textId="2C1634D8" w:rsidR="005E27B0" w:rsidRDefault="005E27B0" w:rsidP="008C0981">
      <w:r>
        <w:t xml:space="preserve">This </w:t>
      </w:r>
      <w:r w:rsidR="00361940">
        <w:t>t</w:t>
      </w:r>
      <w:r>
        <w:t>ool is intended to help providers determine wh</w:t>
      </w:r>
      <w:r w:rsidR="00361940">
        <w:t>en</w:t>
      </w:r>
      <w:r>
        <w:t xml:space="preserve"> a household’s data should be collected and reported in the appropriate Coordinated Entry Access Point (CE AP) project in HMIS, to help providers develop a diversion plan with eligible households, and to help determine the success or failure of diversion. </w:t>
      </w:r>
    </w:p>
    <w:p w14:paraId="64632273" w14:textId="02A6AEEF" w:rsidR="00FF69E1" w:rsidRPr="008C0981" w:rsidRDefault="00FF69E1" w:rsidP="008C0981">
      <w:r>
        <w:t xml:space="preserve">To use the form, agency staff should move sequentially through the </w:t>
      </w:r>
      <w:r w:rsidR="00C62D59">
        <w:t>four</w:t>
      </w:r>
      <w:r>
        <w:t xml:space="preserve"> parts of the tool, following the prompts based on household responses to the questions asked. </w:t>
      </w:r>
    </w:p>
    <w:p w14:paraId="40F6EF63" w14:textId="2000FEDA" w:rsidR="006E2786" w:rsidRPr="003D19EF" w:rsidRDefault="006E2786" w:rsidP="006E2786">
      <w:pPr>
        <w:pStyle w:val="Heading1"/>
      </w:pPr>
      <w:r w:rsidRPr="003D19EF">
        <w:t xml:space="preserve">Part One: </w:t>
      </w:r>
      <w:r w:rsidR="008C0981">
        <w:t>Current Housing Situation</w:t>
      </w:r>
    </w:p>
    <w:p w14:paraId="2BC12653" w14:textId="64C203F2" w:rsidR="00CD4364" w:rsidRDefault="00CD4364" w:rsidP="006E2786">
      <w:r w:rsidRPr="00485489">
        <w:t xml:space="preserve">Before asking questions about their housing situation, it may be helpful to ask households in crisis about their current county/city of residence. If they are located outside of your CE AP’s primary service area, you may offer to provide them information for the CE AP closest to them. However, if the CE AP in their area is not currently open, you are encouraged to continue through the diversion screening process and </w:t>
      </w:r>
      <w:proofErr w:type="gramStart"/>
      <w:r w:rsidRPr="00485489">
        <w:t>offer assistance</w:t>
      </w:r>
      <w:proofErr w:type="gramEnd"/>
      <w:r w:rsidRPr="00485489">
        <w:t xml:space="preserve"> as needed.</w:t>
      </w:r>
      <w:r>
        <w:t xml:space="preserve">  </w:t>
      </w:r>
    </w:p>
    <w:p w14:paraId="410E7090" w14:textId="68CA69FD" w:rsidR="00485489" w:rsidRDefault="00485489" w:rsidP="006E2786">
      <w:r>
        <w:t xml:space="preserve">A map of all CE APs can be found here - </w:t>
      </w:r>
      <w:hyperlink r:id="rId8" w:history="1">
        <w:r w:rsidRPr="005A7D70">
          <w:rPr>
            <w:rStyle w:val="Hyperlink"/>
          </w:rPr>
          <w:t>https://cohhio.org/boscoc/</w:t>
        </w:r>
      </w:hyperlink>
      <w:r>
        <w:t xml:space="preserve"> </w:t>
      </w:r>
    </w:p>
    <w:p w14:paraId="1FF76E2F" w14:textId="6ADC9807" w:rsidR="005E27B0" w:rsidRDefault="00FF3A54" w:rsidP="006E2786">
      <w:r>
        <w:t>Ask the household where they slept the previous night: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0A0" w:firstRow="1" w:lastRow="0" w:firstColumn="1" w:lastColumn="0" w:noHBand="0" w:noVBand="0"/>
      </w:tblPr>
      <w:tblGrid>
        <w:gridCol w:w="9930"/>
      </w:tblGrid>
      <w:tr w:rsidR="00FF3A54" w:rsidRPr="002C632B" w14:paraId="1D5E3F2B" w14:textId="77777777" w:rsidTr="00FF3A54">
        <w:trPr>
          <w:trHeight w:val="216"/>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844A5" w14:textId="77777777" w:rsidR="00FF3A54" w:rsidRPr="002C632B" w:rsidRDefault="00FF3A54" w:rsidP="00B77084">
            <w:pPr>
              <w:pStyle w:val="IntakeColumnHead"/>
              <w:jc w:val="left"/>
              <w:rPr>
                <w:rFonts w:cs="Arial"/>
                <w:sz w:val="16"/>
                <w:szCs w:val="16"/>
              </w:rPr>
            </w:pPr>
            <w:r w:rsidRPr="002C632B">
              <w:rPr>
                <w:rFonts w:cs="Arial"/>
                <w:sz w:val="16"/>
                <w:szCs w:val="16"/>
              </w:rPr>
              <w:t>Type of Residence: Homeless Situations</w:t>
            </w:r>
          </w:p>
        </w:tc>
      </w:tr>
      <w:tr w:rsidR="00FF3A54" w:rsidRPr="002C632B" w14:paraId="6C6FFF7A" w14:textId="77777777" w:rsidTr="00FF3A54">
        <w:trPr>
          <w:trHeight w:val="216"/>
        </w:trPr>
        <w:tc>
          <w:tcPr>
            <w:tcW w:w="5000" w:type="pct"/>
            <w:tcBorders>
              <w:top w:val="single" w:sz="4" w:space="0" w:color="auto"/>
              <w:left w:val="single" w:sz="4" w:space="0" w:color="auto"/>
              <w:bottom w:val="single" w:sz="4" w:space="0" w:color="BFBFBF" w:themeColor="background1" w:themeShade="BF"/>
              <w:right w:val="single" w:sz="4" w:space="0" w:color="auto"/>
            </w:tcBorders>
            <w:vAlign w:val="center"/>
          </w:tcPr>
          <w:p w14:paraId="43AA0433" w14:textId="77777777" w:rsidR="00FF3A54" w:rsidRPr="002C632B" w:rsidRDefault="00000000" w:rsidP="00B77084">
            <w:pPr>
              <w:pStyle w:val="IntakeTableNormal"/>
              <w:rPr>
                <w:rFonts w:cs="Arial"/>
                <w:b/>
                <w:sz w:val="16"/>
                <w:szCs w:val="16"/>
              </w:rPr>
            </w:pPr>
            <w:sdt>
              <w:sdtPr>
                <w:rPr>
                  <w:sz w:val="16"/>
                  <w:szCs w:val="16"/>
                </w:rPr>
                <w:id w:val="-1715274155"/>
                <w14:checkbox>
                  <w14:checked w14:val="0"/>
                  <w14:checkedState w14:val="2612" w14:font="MS Gothic"/>
                  <w14:uncheckedState w14:val="2610" w14:font="MS Gothic"/>
                </w14:checkbox>
              </w:sdtPr>
              <w:sdtContent>
                <w:r w:rsidR="00FF3A54" w:rsidRPr="00D37D25">
                  <w:rPr>
                    <w:rFonts w:ascii="Segoe UI Symbol" w:hAnsi="Segoe UI Symbol" w:cs="Segoe UI Symbol"/>
                    <w:sz w:val="16"/>
                    <w:szCs w:val="16"/>
                  </w:rPr>
                  <w:t>☐</w:t>
                </w:r>
              </w:sdtContent>
            </w:sdt>
            <w:r w:rsidR="00FF3A54" w:rsidRPr="00D37D25">
              <w:rPr>
                <w:b/>
                <w:bCs/>
                <w:sz w:val="16"/>
                <w:szCs w:val="16"/>
              </w:rPr>
              <w:t xml:space="preserve"> </w:t>
            </w:r>
            <w:r w:rsidR="00FF3A54" w:rsidRPr="002C632B">
              <w:rPr>
                <w:rFonts w:cs="Arial"/>
                <w:sz w:val="16"/>
                <w:szCs w:val="16"/>
              </w:rPr>
              <w:t>Place not meant for habitation (e.g., a vehicle, an abandoned building, bus/train/subway station/airport or anywhere outside)</w:t>
            </w:r>
          </w:p>
        </w:tc>
      </w:tr>
      <w:tr w:rsidR="00FF3A54" w:rsidRPr="002C632B" w14:paraId="2BEDA19F" w14:textId="77777777" w:rsidTr="00FF3A54">
        <w:trPr>
          <w:trHeight w:val="216"/>
        </w:trPr>
        <w:tc>
          <w:tcPr>
            <w:tcW w:w="5000" w:type="pct"/>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1FA8DB31" w14:textId="77777777" w:rsidR="00FF3A54" w:rsidRPr="002C632B" w:rsidRDefault="00000000" w:rsidP="00B77084">
            <w:pPr>
              <w:pStyle w:val="IntakeTableNormal"/>
              <w:rPr>
                <w:rFonts w:cs="Arial"/>
                <w:sz w:val="16"/>
                <w:szCs w:val="16"/>
              </w:rPr>
            </w:pPr>
            <w:sdt>
              <w:sdtPr>
                <w:rPr>
                  <w:sz w:val="16"/>
                  <w:szCs w:val="16"/>
                </w:rPr>
                <w:id w:val="-1140952912"/>
                <w14:checkbox>
                  <w14:checked w14:val="0"/>
                  <w14:checkedState w14:val="2612" w14:font="MS Gothic"/>
                  <w14:uncheckedState w14:val="2610" w14:font="MS Gothic"/>
                </w14:checkbox>
              </w:sdtPr>
              <w:sdtContent>
                <w:r w:rsidR="00FF3A54" w:rsidRPr="00D37D25">
                  <w:rPr>
                    <w:rFonts w:ascii="Segoe UI Symbol" w:hAnsi="Segoe UI Symbol" w:cs="Segoe UI Symbol"/>
                    <w:sz w:val="16"/>
                    <w:szCs w:val="16"/>
                  </w:rPr>
                  <w:t>☐</w:t>
                </w:r>
              </w:sdtContent>
            </w:sdt>
            <w:r w:rsidR="00FF3A54" w:rsidRPr="002C632B">
              <w:rPr>
                <w:rFonts w:cs="Arial"/>
                <w:sz w:val="16"/>
                <w:szCs w:val="16"/>
              </w:rPr>
              <w:t xml:space="preserve"> Emergency shelter, including hotel or motel paid for </w:t>
            </w:r>
            <w:r w:rsidR="00FF3A54" w:rsidRPr="00FF69E1">
              <w:rPr>
                <w:rFonts w:cs="Arial"/>
                <w:bCs/>
                <w:sz w:val="16"/>
                <w:szCs w:val="16"/>
              </w:rPr>
              <w:t>with emergency</w:t>
            </w:r>
            <w:r w:rsidR="00FF3A54" w:rsidRPr="002C632B">
              <w:rPr>
                <w:rFonts w:cs="Arial"/>
                <w:sz w:val="16"/>
                <w:szCs w:val="16"/>
              </w:rPr>
              <w:t xml:space="preserve"> shelter voucher, or RHY-funded Host Home shelter</w:t>
            </w:r>
          </w:p>
        </w:tc>
      </w:tr>
    </w:tbl>
    <w:p w14:paraId="0C766C59" w14:textId="77777777" w:rsidR="00FF3A54" w:rsidRDefault="00FF3A54" w:rsidP="00FF3A54">
      <w:pPr>
        <w:spacing w:after="0"/>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0A0" w:firstRow="1" w:lastRow="0" w:firstColumn="1" w:lastColumn="0" w:noHBand="0" w:noVBand="0"/>
      </w:tblPr>
      <w:tblGrid>
        <w:gridCol w:w="4967"/>
        <w:gridCol w:w="4963"/>
      </w:tblGrid>
      <w:tr w:rsidR="00693DE9" w:rsidRPr="002C632B" w14:paraId="79C0DF98" w14:textId="77777777" w:rsidTr="00B77084">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C763D" w14:textId="77777777" w:rsidR="00693DE9" w:rsidRPr="002C632B" w:rsidRDefault="00693DE9" w:rsidP="00B77084">
            <w:pPr>
              <w:pStyle w:val="IntakeColumnHead"/>
              <w:jc w:val="left"/>
              <w:rPr>
                <w:rFonts w:cs="Arial"/>
                <w:sz w:val="16"/>
                <w:szCs w:val="16"/>
              </w:rPr>
            </w:pPr>
            <w:r w:rsidRPr="002C632B">
              <w:rPr>
                <w:rFonts w:cs="Arial"/>
                <w:sz w:val="16"/>
                <w:szCs w:val="16"/>
              </w:rPr>
              <w:t>Type of Residence: Institutional Situations</w:t>
            </w:r>
          </w:p>
        </w:tc>
      </w:tr>
      <w:tr w:rsidR="00693DE9" w:rsidRPr="002C632B" w14:paraId="55209168" w14:textId="77777777" w:rsidTr="00B77084">
        <w:trPr>
          <w:trHeight w:val="216"/>
        </w:trPr>
        <w:tc>
          <w:tcPr>
            <w:tcW w:w="2501"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774EB776" w14:textId="77777777" w:rsidR="00693DE9" w:rsidRPr="002C632B" w:rsidRDefault="00000000" w:rsidP="00B77084">
            <w:pPr>
              <w:pStyle w:val="IntakeTableNormal"/>
              <w:rPr>
                <w:rFonts w:cs="Arial"/>
                <w:b/>
                <w:sz w:val="16"/>
                <w:szCs w:val="16"/>
              </w:rPr>
            </w:pPr>
            <w:sdt>
              <w:sdtPr>
                <w:rPr>
                  <w:sz w:val="16"/>
                  <w:szCs w:val="16"/>
                </w:rPr>
                <w:id w:val="151111742"/>
                <w14:checkbox>
                  <w14:checked w14:val="0"/>
                  <w14:checkedState w14:val="2612" w14:font="MS Gothic"/>
                  <w14:uncheckedState w14:val="2610" w14:font="MS Gothic"/>
                </w14:checkbox>
              </w:sdtPr>
              <w:sdtContent>
                <w:r w:rsidR="00693DE9" w:rsidRPr="00D37D25">
                  <w:rPr>
                    <w:rFonts w:ascii="Segoe UI Symbol" w:hAnsi="Segoe UI Symbol" w:cs="Segoe UI Symbol"/>
                    <w:sz w:val="16"/>
                    <w:szCs w:val="16"/>
                  </w:rPr>
                  <w:t>☐</w:t>
                </w:r>
              </w:sdtContent>
            </w:sdt>
            <w:r w:rsidR="00693DE9" w:rsidRPr="00D37D25">
              <w:rPr>
                <w:b/>
                <w:bCs/>
                <w:sz w:val="16"/>
                <w:szCs w:val="16"/>
              </w:rPr>
              <w:t xml:space="preserve"> </w:t>
            </w:r>
            <w:r w:rsidR="00693DE9" w:rsidRPr="002C632B">
              <w:rPr>
                <w:rFonts w:cs="Arial"/>
                <w:sz w:val="16"/>
                <w:szCs w:val="16"/>
              </w:rPr>
              <w:t>Foster care home or foster care group home</w:t>
            </w:r>
          </w:p>
        </w:tc>
        <w:tc>
          <w:tcPr>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1E123A1" w14:textId="77777777" w:rsidR="00693DE9" w:rsidRPr="002C632B" w:rsidRDefault="00000000" w:rsidP="00B77084">
            <w:pPr>
              <w:pStyle w:val="IntakeTableNormal"/>
              <w:rPr>
                <w:rFonts w:cs="Arial"/>
                <w:b/>
                <w:sz w:val="16"/>
                <w:szCs w:val="16"/>
              </w:rPr>
            </w:pPr>
            <w:sdt>
              <w:sdtPr>
                <w:rPr>
                  <w:sz w:val="16"/>
                  <w:szCs w:val="16"/>
                </w:rPr>
                <w:id w:val="170374827"/>
                <w14:checkbox>
                  <w14:checked w14:val="0"/>
                  <w14:checkedState w14:val="2612" w14:font="MS Gothic"/>
                  <w14:uncheckedState w14:val="2610" w14:font="MS Gothic"/>
                </w14:checkbox>
              </w:sdtPr>
              <w:sdtContent>
                <w:r w:rsidR="00693DE9" w:rsidRPr="00D37D25">
                  <w:rPr>
                    <w:rFonts w:ascii="Segoe UI Symbol" w:hAnsi="Segoe UI Symbol" w:cs="Segoe UI Symbol"/>
                    <w:sz w:val="16"/>
                    <w:szCs w:val="16"/>
                  </w:rPr>
                  <w:t>☐</w:t>
                </w:r>
              </w:sdtContent>
            </w:sdt>
            <w:r w:rsidR="00693DE9" w:rsidRPr="00D37D25">
              <w:rPr>
                <w:b/>
                <w:bCs/>
                <w:sz w:val="16"/>
                <w:szCs w:val="16"/>
              </w:rPr>
              <w:t xml:space="preserve"> </w:t>
            </w:r>
            <w:r w:rsidR="00693DE9" w:rsidRPr="002C632B">
              <w:rPr>
                <w:rFonts w:cs="Arial"/>
                <w:sz w:val="16"/>
                <w:szCs w:val="16"/>
              </w:rPr>
              <w:t>Long-term care facility or nursing home</w:t>
            </w:r>
          </w:p>
        </w:tc>
      </w:tr>
      <w:tr w:rsidR="00693DE9" w:rsidRPr="002C632B" w14:paraId="2598DBDD" w14:textId="77777777" w:rsidTr="00B77084">
        <w:trPr>
          <w:trHeight w:val="216"/>
        </w:trPr>
        <w:tc>
          <w:tcPr>
            <w:tcW w:w="2501"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D772C47" w14:textId="77777777" w:rsidR="00693DE9" w:rsidRPr="002C632B" w:rsidRDefault="00000000" w:rsidP="00B77084">
            <w:pPr>
              <w:pStyle w:val="IntakeTableNormal"/>
              <w:rPr>
                <w:rFonts w:cs="Arial"/>
                <w:b/>
                <w:sz w:val="16"/>
                <w:szCs w:val="16"/>
              </w:rPr>
            </w:pPr>
            <w:sdt>
              <w:sdtPr>
                <w:rPr>
                  <w:sz w:val="16"/>
                  <w:szCs w:val="16"/>
                </w:rPr>
                <w:id w:val="-1277713880"/>
                <w14:checkbox>
                  <w14:checked w14:val="0"/>
                  <w14:checkedState w14:val="2612" w14:font="MS Gothic"/>
                  <w14:uncheckedState w14:val="2610" w14:font="MS Gothic"/>
                </w14:checkbox>
              </w:sdtPr>
              <w:sdtContent>
                <w:r w:rsidR="00693DE9" w:rsidRPr="00D37D25">
                  <w:rPr>
                    <w:rFonts w:ascii="Segoe UI Symbol" w:hAnsi="Segoe UI Symbol" w:cs="Segoe UI Symbol"/>
                    <w:sz w:val="16"/>
                    <w:szCs w:val="16"/>
                  </w:rPr>
                  <w:t>☐</w:t>
                </w:r>
              </w:sdtContent>
            </w:sdt>
            <w:r w:rsidR="00693DE9" w:rsidRPr="002C632B">
              <w:rPr>
                <w:rFonts w:cs="Arial"/>
                <w:sz w:val="16"/>
                <w:szCs w:val="16"/>
              </w:rPr>
              <w:t xml:space="preserve"> Hospital or other residential non-psychiatric medical facility</w:t>
            </w:r>
          </w:p>
        </w:tc>
        <w:tc>
          <w:tcPr>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FEA9668" w14:textId="77777777" w:rsidR="00693DE9" w:rsidRPr="002C632B" w:rsidRDefault="00000000" w:rsidP="00B77084">
            <w:pPr>
              <w:pStyle w:val="IntakeTableNormal"/>
              <w:rPr>
                <w:rFonts w:cs="Arial"/>
                <w:sz w:val="16"/>
                <w:szCs w:val="16"/>
              </w:rPr>
            </w:pPr>
            <w:sdt>
              <w:sdtPr>
                <w:rPr>
                  <w:sz w:val="16"/>
                  <w:szCs w:val="16"/>
                </w:rPr>
                <w:id w:val="-1013684400"/>
                <w14:checkbox>
                  <w14:checked w14:val="0"/>
                  <w14:checkedState w14:val="2612" w14:font="MS Gothic"/>
                  <w14:uncheckedState w14:val="2610" w14:font="MS Gothic"/>
                </w14:checkbox>
              </w:sdtPr>
              <w:sdtContent>
                <w:r w:rsidR="00693DE9" w:rsidRPr="00D37D25">
                  <w:rPr>
                    <w:rFonts w:ascii="Segoe UI Symbol" w:hAnsi="Segoe UI Symbol" w:cs="Segoe UI Symbol"/>
                    <w:sz w:val="16"/>
                    <w:szCs w:val="16"/>
                  </w:rPr>
                  <w:t>☐</w:t>
                </w:r>
              </w:sdtContent>
            </w:sdt>
            <w:r w:rsidR="00693DE9" w:rsidRPr="00D37D25">
              <w:rPr>
                <w:b/>
                <w:bCs/>
                <w:sz w:val="16"/>
                <w:szCs w:val="16"/>
              </w:rPr>
              <w:t xml:space="preserve"> </w:t>
            </w:r>
            <w:r w:rsidR="00693DE9" w:rsidRPr="002C632B">
              <w:rPr>
                <w:rFonts w:cs="Arial"/>
                <w:sz w:val="16"/>
                <w:szCs w:val="16"/>
              </w:rPr>
              <w:t>Psychiatric hospital or other psychiatric facility</w:t>
            </w:r>
          </w:p>
        </w:tc>
      </w:tr>
      <w:tr w:rsidR="00693DE9" w:rsidRPr="002C632B" w14:paraId="4C34D7A6" w14:textId="77777777" w:rsidTr="00B77084">
        <w:trPr>
          <w:trHeight w:val="216"/>
        </w:trPr>
        <w:tc>
          <w:tcPr>
            <w:tcW w:w="2501" w:type="pct"/>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74377D15" w14:textId="77777777" w:rsidR="00693DE9" w:rsidRPr="002C632B" w:rsidRDefault="00000000" w:rsidP="00B77084">
            <w:pPr>
              <w:pStyle w:val="IntakeTableNormal"/>
              <w:rPr>
                <w:rFonts w:cs="Arial"/>
                <w:sz w:val="16"/>
                <w:szCs w:val="16"/>
              </w:rPr>
            </w:pPr>
            <w:sdt>
              <w:sdtPr>
                <w:rPr>
                  <w:sz w:val="16"/>
                  <w:szCs w:val="16"/>
                </w:rPr>
                <w:id w:val="1414743596"/>
                <w14:checkbox>
                  <w14:checked w14:val="0"/>
                  <w14:checkedState w14:val="2612" w14:font="MS Gothic"/>
                  <w14:uncheckedState w14:val="2610" w14:font="MS Gothic"/>
                </w14:checkbox>
              </w:sdtPr>
              <w:sdtContent>
                <w:r w:rsidR="00693DE9" w:rsidRPr="00D37D25">
                  <w:rPr>
                    <w:rFonts w:ascii="Segoe UI Symbol" w:hAnsi="Segoe UI Symbol" w:cs="Segoe UI Symbol"/>
                    <w:sz w:val="16"/>
                    <w:szCs w:val="16"/>
                  </w:rPr>
                  <w:t>☐</w:t>
                </w:r>
              </w:sdtContent>
            </w:sdt>
            <w:r w:rsidR="00693DE9" w:rsidRPr="00D37D25">
              <w:rPr>
                <w:b/>
                <w:bCs/>
                <w:sz w:val="16"/>
                <w:szCs w:val="16"/>
              </w:rPr>
              <w:t xml:space="preserve"> </w:t>
            </w:r>
            <w:r w:rsidR="00693DE9" w:rsidRPr="002C632B">
              <w:rPr>
                <w:rFonts w:cs="Arial"/>
                <w:sz w:val="16"/>
                <w:szCs w:val="16"/>
              </w:rPr>
              <w:t>Jail, prison or juvenile detention facility</w:t>
            </w:r>
          </w:p>
        </w:tc>
        <w:tc>
          <w:tcPr>
            <w:tcW w:w="2499" w:type="pct"/>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0FC679A1" w14:textId="77777777" w:rsidR="00693DE9" w:rsidRPr="002C632B" w:rsidRDefault="00000000" w:rsidP="00B77084">
            <w:pPr>
              <w:pStyle w:val="IntakeTableNormal"/>
              <w:rPr>
                <w:rFonts w:cs="Arial"/>
                <w:b/>
                <w:sz w:val="16"/>
                <w:szCs w:val="16"/>
              </w:rPr>
            </w:pPr>
            <w:sdt>
              <w:sdtPr>
                <w:rPr>
                  <w:sz w:val="16"/>
                  <w:szCs w:val="16"/>
                </w:rPr>
                <w:id w:val="1964683201"/>
                <w14:checkbox>
                  <w14:checked w14:val="0"/>
                  <w14:checkedState w14:val="2612" w14:font="MS Gothic"/>
                  <w14:uncheckedState w14:val="2610" w14:font="MS Gothic"/>
                </w14:checkbox>
              </w:sdtPr>
              <w:sdtContent>
                <w:r w:rsidR="00693DE9" w:rsidRPr="00D37D25">
                  <w:rPr>
                    <w:rFonts w:ascii="Segoe UI Symbol" w:hAnsi="Segoe UI Symbol" w:cs="Segoe UI Symbol"/>
                    <w:sz w:val="16"/>
                    <w:szCs w:val="16"/>
                  </w:rPr>
                  <w:t>☐</w:t>
                </w:r>
              </w:sdtContent>
            </w:sdt>
            <w:r w:rsidR="00693DE9" w:rsidRPr="00D37D25">
              <w:rPr>
                <w:b/>
                <w:bCs/>
                <w:sz w:val="16"/>
                <w:szCs w:val="16"/>
              </w:rPr>
              <w:t xml:space="preserve"> </w:t>
            </w:r>
            <w:r w:rsidR="00693DE9" w:rsidRPr="002C632B">
              <w:rPr>
                <w:rFonts w:cs="Arial"/>
                <w:sz w:val="16"/>
                <w:szCs w:val="16"/>
              </w:rPr>
              <w:t>Substance abuse treatment facility or detox center</w:t>
            </w:r>
          </w:p>
        </w:tc>
      </w:tr>
    </w:tbl>
    <w:p w14:paraId="3E30113D" w14:textId="77777777" w:rsidR="00693DE9" w:rsidRDefault="00693DE9"/>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0A0" w:firstRow="1" w:lastRow="0" w:firstColumn="1" w:lastColumn="0" w:noHBand="0" w:noVBand="0"/>
      </w:tblPr>
      <w:tblGrid>
        <w:gridCol w:w="4967"/>
        <w:gridCol w:w="4963"/>
      </w:tblGrid>
      <w:tr w:rsidR="00693DE9" w:rsidRPr="002C632B" w14:paraId="4685CFE7" w14:textId="77777777" w:rsidTr="00B77084">
        <w:trPr>
          <w:trHeight w:val="216"/>
        </w:trPr>
        <w:tc>
          <w:tcPr>
            <w:tcW w:w="5000" w:type="pct"/>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2DDE5C40" w14:textId="77777777" w:rsidR="00693DE9" w:rsidRPr="002C632B" w:rsidRDefault="00693DE9" w:rsidP="00B77084">
            <w:pPr>
              <w:pStyle w:val="IntakeColumnHead"/>
              <w:jc w:val="left"/>
              <w:rPr>
                <w:rFonts w:cs="Arial"/>
                <w:sz w:val="16"/>
                <w:szCs w:val="16"/>
              </w:rPr>
            </w:pPr>
            <w:r w:rsidRPr="002C632B">
              <w:rPr>
                <w:rFonts w:cs="Arial"/>
                <w:sz w:val="16"/>
                <w:szCs w:val="16"/>
              </w:rPr>
              <w:t>Type of Residence: Temporary and Permanent Housing Situations</w:t>
            </w:r>
          </w:p>
        </w:tc>
      </w:tr>
      <w:tr w:rsidR="00693DE9" w:rsidRPr="002C632B" w14:paraId="5502615D" w14:textId="77777777" w:rsidTr="00B77084">
        <w:trPr>
          <w:trHeight w:val="216"/>
        </w:trPr>
        <w:tc>
          <w:tcPr>
            <w:tcW w:w="2501"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685A3CB" w14:textId="77777777" w:rsidR="00693DE9" w:rsidRPr="002C632B" w:rsidRDefault="00000000" w:rsidP="00B77084">
            <w:pPr>
              <w:pStyle w:val="IntakeTableNormal"/>
              <w:rPr>
                <w:rFonts w:cs="Arial"/>
                <w:b/>
                <w:sz w:val="16"/>
                <w:szCs w:val="16"/>
              </w:rPr>
            </w:pPr>
            <w:sdt>
              <w:sdtPr>
                <w:rPr>
                  <w:sz w:val="16"/>
                  <w:szCs w:val="16"/>
                </w:rPr>
                <w:id w:val="1104774547"/>
                <w14:checkbox>
                  <w14:checked w14:val="0"/>
                  <w14:checkedState w14:val="2612" w14:font="MS Gothic"/>
                  <w14:uncheckedState w14:val="2610" w14:font="MS Gothic"/>
                </w14:checkbox>
              </w:sdtPr>
              <w:sdtContent>
                <w:r w:rsidR="00693DE9" w:rsidRPr="00D37D25">
                  <w:rPr>
                    <w:rFonts w:ascii="Segoe UI Symbol" w:hAnsi="Segoe UI Symbol" w:cs="Segoe UI Symbol"/>
                    <w:sz w:val="16"/>
                    <w:szCs w:val="16"/>
                  </w:rPr>
                  <w:t>☐</w:t>
                </w:r>
              </w:sdtContent>
            </w:sdt>
            <w:r w:rsidR="00693DE9" w:rsidRPr="00D37D25">
              <w:rPr>
                <w:b/>
                <w:bCs/>
                <w:sz w:val="16"/>
                <w:szCs w:val="16"/>
              </w:rPr>
              <w:t xml:space="preserve"> </w:t>
            </w:r>
            <w:r w:rsidR="00693DE9" w:rsidRPr="002C632B">
              <w:rPr>
                <w:rFonts w:cs="Arial"/>
                <w:sz w:val="16"/>
                <w:szCs w:val="16"/>
              </w:rPr>
              <w:t>Residential project or halfway house with no homeless criteria</w:t>
            </w:r>
          </w:p>
        </w:tc>
        <w:tc>
          <w:tcPr>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FE9522E" w14:textId="341B61A6" w:rsidR="00693DE9" w:rsidRPr="002C632B" w:rsidRDefault="00000000" w:rsidP="00B77084">
            <w:pPr>
              <w:pStyle w:val="IntakeTableNormal"/>
              <w:rPr>
                <w:rFonts w:cs="Arial"/>
                <w:sz w:val="16"/>
                <w:szCs w:val="16"/>
              </w:rPr>
            </w:pPr>
            <w:sdt>
              <w:sdtPr>
                <w:rPr>
                  <w:sz w:val="16"/>
                  <w:szCs w:val="16"/>
                </w:rPr>
                <w:id w:val="1072701361"/>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D37D25">
              <w:rPr>
                <w:b/>
                <w:bCs/>
                <w:sz w:val="16"/>
                <w:szCs w:val="16"/>
              </w:rPr>
              <w:t xml:space="preserve"> </w:t>
            </w:r>
            <w:r w:rsidR="00FF69E1" w:rsidRPr="002C632B">
              <w:rPr>
                <w:rFonts w:cs="Arial"/>
                <w:sz w:val="16"/>
                <w:szCs w:val="16"/>
              </w:rPr>
              <w:t xml:space="preserve">Staying or living in a family member’s room, </w:t>
            </w:r>
            <w:proofErr w:type="gramStart"/>
            <w:r w:rsidR="00FF69E1" w:rsidRPr="002C632B">
              <w:rPr>
                <w:rFonts w:cs="Arial"/>
                <w:sz w:val="16"/>
                <w:szCs w:val="16"/>
              </w:rPr>
              <w:t>apartment</w:t>
            </w:r>
            <w:proofErr w:type="gramEnd"/>
            <w:r w:rsidR="00FF69E1" w:rsidRPr="002C632B">
              <w:rPr>
                <w:rFonts w:cs="Arial"/>
                <w:sz w:val="16"/>
                <w:szCs w:val="16"/>
              </w:rPr>
              <w:t xml:space="preserve"> or house</w:t>
            </w:r>
          </w:p>
        </w:tc>
      </w:tr>
      <w:tr w:rsidR="00FF69E1" w:rsidRPr="002C632B" w14:paraId="6537344E" w14:textId="77777777" w:rsidTr="00B77084">
        <w:trPr>
          <w:trHeight w:val="216"/>
        </w:trPr>
        <w:tc>
          <w:tcPr>
            <w:tcW w:w="2501"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75DFE88" w14:textId="77777777" w:rsidR="00FF69E1" w:rsidRPr="002C632B" w:rsidRDefault="00000000" w:rsidP="00FF69E1">
            <w:pPr>
              <w:pStyle w:val="IntakeTableNormal"/>
              <w:rPr>
                <w:rFonts w:cs="Arial"/>
                <w:sz w:val="16"/>
                <w:szCs w:val="16"/>
              </w:rPr>
            </w:pPr>
            <w:sdt>
              <w:sdtPr>
                <w:rPr>
                  <w:sz w:val="16"/>
                  <w:szCs w:val="16"/>
                </w:rPr>
                <w:id w:val="-1408839051"/>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2C632B">
              <w:rPr>
                <w:rFonts w:cs="Arial"/>
                <w:sz w:val="16"/>
                <w:szCs w:val="16"/>
              </w:rPr>
              <w:t xml:space="preserve"> Hotel or motel paid for </w:t>
            </w:r>
            <w:r w:rsidR="00FF69E1" w:rsidRPr="00FF69E1">
              <w:rPr>
                <w:rFonts w:cs="Arial"/>
                <w:bCs/>
                <w:sz w:val="16"/>
                <w:szCs w:val="16"/>
              </w:rPr>
              <w:t xml:space="preserve">without </w:t>
            </w:r>
            <w:r w:rsidR="00FF69E1" w:rsidRPr="002C632B">
              <w:rPr>
                <w:rFonts w:cs="Arial"/>
                <w:sz w:val="16"/>
                <w:szCs w:val="16"/>
              </w:rPr>
              <w:t>emergency shelter voucher</w:t>
            </w:r>
          </w:p>
        </w:tc>
        <w:tc>
          <w:tcPr>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BFA87C3" w14:textId="216DDBF7" w:rsidR="00FF69E1" w:rsidRPr="002C632B" w:rsidRDefault="00000000" w:rsidP="00FF69E1">
            <w:pPr>
              <w:pStyle w:val="IntakeTableNormal"/>
              <w:rPr>
                <w:rFonts w:cs="Arial"/>
                <w:sz w:val="16"/>
                <w:szCs w:val="16"/>
              </w:rPr>
            </w:pPr>
            <w:sdt>
              <w:sdtPr>
                <w:rPr>
                  <w:sz w:val="16"/>
                  <w:szCs w:val="16"/>
                </w:rPr>
                <w:id w:val="1401329046"/>
                <w14:checkbox>
                  <w14:checked w14:val="0"/>
                  <w14:checkedState w14:val="2612" w14:font="MS Gothic"/>
                  <w14:uncheckedState w14:val="2610" w14:font="MS Gothic"/>
                </w14:checkbox>
              </w:sdtPr>
              <w:sdtContent>
                <w:r w:rsidR="00FF69E1">
                  <w:rPr>
                    <w:rFonts w:ascii="MS Gothic" w:eastAsia="MS Gothic" w:hAnsi="MS Gothic" w:hint="eastAsia"/>
                    <w:sz w:val="16"/>
                    <w:szCs w:val="16"/>
                  </w:rPr>
                  <w:t>☐</w:t>
                </w:r>
              </w:sdtContent>
            </w:sdt>
            <w:r w:rsidR="00FF69E1" w:rsidRPr="002C632B">
              <w:rPr>
                <w:rFonts w:cs="Arial"/>
                <w:sz w:val="16"/>
                <w:szCs w:val="16"/>
              </w:rPr>
              <w:t xml:space="preserve"> Rental by client, no ongoing housing subsidy</w:t>
            </w:r>
          </w:p>
        </w:tc>
      </w:tr>
      <w:tr w:rsidR="00FF69E1" w:rsidRPr="002C632B" w14:paraId="61E15D3B" w14:textId="77777777" w:rsidTr="00B77084">
        <w:trPr>
          <w:trHeight w:val="216"/>
        </w:trPr>
        <w:tc>
          <w:tcPr>
            <w:tcW w:w="2501"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1DE86D4" w14:textId="77777777" w:rsidR="00FF69E1" w:rsidRPr="002C632B" w:rsidRDefault="00000000" w:rsidP="00FF69E1">
            <w:pPr>
              <w:pStyle w:val="IntakeTableNormal"/>
              <w:rPr>
                <w:rFonts w:cs="Arial"/>
                <w:sz w:val="16"/>
                <w:szCs w:val="16"/>
              </w:rPr>
            </w:pPr>
            <w:sdt>
              <w:sdtPr>
                <w:rPr>
                  <w:sz w:val="16"/>
                  <w:szCs w:val="16"/>
                </w:rPr>
                <w:id w:val="-19403184"/>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2C632B">
              <w:rPr>
                <w:rFonts w:cs="Arial"/>
                <w:sz w:val="16"/>
                <w:szCs w:val="16"/>
              </w:rPr>
              <w:t xml:space="preserve"> Transitional housing for homeless persons (including homeless youth)</w:t>
            </w:r>
          </w:p>
        </w:tc>
        <w:tc>
          <w:tcPr>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20E73B79" w14:textId="0E9C4A41" w:rsidR="00FF69E1" w:rsidRPr="002C632B" w:rsidRDefault="00000000" w:rsidP="00FF69E1">
            <w:pPr>
              <w:pStyle w:val="IntakeTableNormal"/>
              <w:rPr>
                <w:rFonts w:cs="Arial"/>
                <w:sz w:val="16"/>
                <w:szCs w:val="16"/>
              </w:rPr>
            </w:pPr>
            <w:sdt>
              <w:sdtPr>
                <w:rPr>
                  <w:sz w:val="16"/>
                  <w:szCs w:val="16"/>
                </w:rPr>
                <w:id w:val="-413624719"/>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D37D25">
              <w:rPr>
                <w:b/>
                <w:bCs/>
                <w:sz w:val="16"/>
                <w:szCs w:val="16"/>
              </w:rPr>
              <w:t xml:space="preserve"> </w:t>
            </w:r>
            <w:r w:rsidR="00FF69E1" w:rsidRPr="002C632B">
              <w:rPr>
                <w:rFonts w:cs="Arial"/>
                <w:sz w:val="16"/>
                <w:szCs w:val="16"/>
              </w:rPr>
              <w:t>Rental by client, with ongoing housing subsidy</w:t>
            </w:r>
          </w:p>
        </w:tc>
      </w:tr>
      <w:tr w:rsidR="00FF69E1" w:rsidRPr="002C632B" w14:paraId="1C32FCE3" w14:textId="77777777" w:rsidTr="00B77084">
        <w:trPr>
          <w:trHeight w:val="216"/>
        </w:trPr>
        <w:tc>
          <w:tcPr>
            <w:tcW w:w="2501"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1DC29D31" w14:textId="77777777" w:rsidR="00FF69E1" w:rsidRPr="002C632B" w:rsidRDefault="00000000" w:rsidP="00FF69E1">
            <w:pPr>
              <w:pStyle w:val="IntakeTableNormal"/>
              <w:rPr>
                <w:rFonts w:cs="Arial"/>
                <w:b/>
                <w:sz w:val="16"/>
                <w:szCs w:val="16"/>
              </w:rPr>
            </w:pPr>
            <w:sdt>
              <w:sdtPr>
                <w:rPr>
                  <w:sz w:val="16"/>
                  <w:szCs w:val="16"/>
                </w:rPr>
                <w:id w:val="1007937907"/>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2C632B">
              <w:rPr>
                <w:rFonts w:cs="Arial"/>
                <w:sz w:val="16"/>
                <w:szCs w:val="16"/>
              </w:rPr>
              <w:t xml:space="preserve"> Host Home (non-crisis)</w:t>
            </w:r>
          </w:p>
        </w:tc>
        <w:tc>
          <w:tcPr>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E1524D6" w14:textId="532F56B5" w:rsidR="00FF69E1" w:rsidRPr="002C632B" w:rsidRDefault="00000000" w:rsidP="00FF69E1">
            <w:pPr>
              <w:pStyle w:val="IntakeTableNormal"/>
              <w:rPr>
                <w:rFonts w:cs="Arial"/>
                <w:b/>
                <w:sz w:val="16"/>
                <w:szCs w:val="16"/>
              </w:rPr>
            </w:pPr>
            <w:sdt>
              <w:sdtPr>
                <w:rPr>
                  <w:sz w:val="16"/>
                  <w:szCs w:val="16"/>
                </w:rPr>
                <w:id w:val="-2120289505"/>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D37D25">
              <w:rPr>
                <w:b/>
                <w:bCs/>
                <w:sz w:val="16"/>
                <w:szCs w:val="16"/>
              </w:rPr>
              <w:t xml:space="preserve"> </w:t>
            </w:r>
            <w:r w:rsidR="00FF69E1" w:rsidRPr="002C632B">
              <w:rPr>
                <w:rFonts w:cs="Arial"/>
                <w:sz w:val="16"/>
                <w:szCs w:val="16"/>
              </w:rPr>
              <w:t>Owned by client, with ongoing housing subsidy</w:t>
            </w:r>
          </w:p>
        </w:tc>
      </w:tr>
      <w:tr w:rsidR="00FF69E1" w:rsidRPr="002C632B" w14:paraId="67EC5A49" w14:textId="77777777" w:rsidTr="00B77084">
        <w:trPr>
          <w:trHeight w:val="216"/>
        </w:trPr>
        <w:tc>
          <w:tcPr>
            <w:tcW w:w="2501"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6B1C4D74" w14:textId="77777777" w:rsidR="00FF69E1" w:rsidRPr="002C632B" w:rsidRDefault="00000000" w:rsidP="00FF69E1">
            <w:pPr>
              <w:pStyle w:val="IntakeTableNormal"/>
              <w:rPr>
                <w:rFonts w:cs="Arial"/>
                <w:b/>
                <w:sz w:val="16"/>
                <w:szCs w:val="16"/>
              </w:rPr>
            </w:pPr>
            <w:sdt>
              <w:sdtPr>
                <w:rPr>
                  <w:sz w:val="16"/>
                  <w:szCs w:val="16"/>
                </w:rPr>
                <w:id w:val="814990660"/>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D37D25">
              <w:rPr>
                <w:b/>
                <w:bCs/>
                <w:sz w:val="16"/>
                <w:szCs w:val="16"/>
              </w:rPr>
              <w:t xml:space="preserve"> </w:t>
            </w:r>
            <w:r w:rsidR="00FF69E1" w:rsidRPr="002C632B">
              <w:rPr>
                <w:rFonts w:cs="Arial"/>
                <w:sz w:val="16"/>
                <w:szCs w:val="16"/>
              </w:rPr>
              <w:t xml:space="preserve">Staying or living in a friend’s room, </w:t>
            </w:r>
            <w:proofErr w:type="gramStart"/>
            <w:r w:rsidR="00FF69E1" w:rsidRPr="002C632B">
              <w:rPr>
                <w:rFonts w:cs="Arial"/>
                <w:sz w:val="16"/>
                <w:szCs w:val="16"/>
              </w:rPr>
              <w:t>apartment</w:t>
            </w:r>
            <w:proofErr w:type="gramEnd"/>
            <w:r w:rsidR="00FF69E1" w:rsidRPr="002C632B">
              <w:rPr>
                <w:rFonts w:cs="Arial"/>
                <w:sz w:val="16"/>
                <w:szCs w:val="16"/>
              </w:rPr>
              <w:t xml:space="preserve"> or house</w:t>
            </w:r>
          </w:p>
        </w:tc>
        <w:tc>
          <w:tcPr>
            <w:tcW w:w="2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37D455CD" w14:textId="6C933D2B" w:rsidR="00FF69E1" w:rsidRPr="002C632B" w:rsidRDefault="00000000" w:rsidP="00FF69E1">
            <w:pPr>
              <w:pStyle w:val="IntakeTableNormal"/>
              <w:rPr>
                <w:rFonts w:cs="Arial"/>
                <w:sz w:val="16"/>
                <w:szCs w:val="16"/>
              </w:rPr>
            </w:pPr>
            <w:sdt>
              <w:sdtPr>
                <w:rPr>
                  <w:sz w:val="16"/>
                  <w:szCs w:val="16"/>
                </w:rPr>
                <w:id w:val="-408928440"/>
                <w14:checkbox>
                  <w14:checked w14:val="0"/>
                  <w14:checkedState w14:val="2612" w14:font="MS Gothic"/>
                  <w14:uncheckedState w14:val="2610" w14:font="MS Gothic"/>
                </w14:checkbox>
              </w:sdtPr>
              <w:sdtContent>
                <w:r w:rsidR="00FF69E1" w:rsidRPr="00D37D25">
                  <w:rPr>
                    <w:rFonts w:ascii="Segoe UI Symbol" w:hAnsi="Segoe UI Symbol" w:cs="Segoe UI Symbol"/>
                    <w:sz w:val="16"/>
                    <w:szCs w:val="16"/>
                  </w:rPr>
                  <w:t>☐</w:t>
                </w:r>
              </w:sdtContent>
            </w:sdt>
            <w:r w:rsidR="00FF69E1" w:rsidRPr="00D37D25">
              <w:rPr>
                <w:b/>
                <w:bCs/>
                <w:sz w:val="16"/>
                <w:szCs w:val="16"/>
              </w:rPr>
              <w:t xml:space="preserve"> </w:t>
            </w:r>
            <w:r w:rsidR="00FF69E1" w:rsidRPr="002C632B">
              <w:rPr>
                <w:rFonts w:cs="Arial"/>
                <w:sz w:val="16"/>
                <w:szCs w:val="16"/>
              </w:rPr>
              <w:t>Owned by client, no ongoing housing subsidy</w:t>
            </w:r>
          </w:p>
        </w:tc>
      </w:tr>
    </w:tbl>
    <w:p w14:paraId="3C2A74CF" w14:textId="77777777" w:rsidR="004F4B62" w:rsidRDefault="004F4B62"/>
    <w:p w14:paraId="5215AA03" w14:textId="3EBE263E" w:rsidR="00FF3A54" w:rsidRDefault="00FF3A54">
      <w:r>
        <w:lastRenderedPageBreak/>
        <w:t xml:space="preserve">If </w:t>
      </w:r>
      <w:r w:rsidR="00370091">
        <w:t xml:space="preserve">a </w:t>
      </w:r>
      <w:r>
        <w:t xml:space="preserve">household reported </w:t>
      </w:r>
      <w:r w:rsidR="00361940">
        <w:t>being unsheltered</w:t>
      </w:r>
      <w:r w:rsidR="00C62D59">
        <w:t xml:space="preserve"> or staying in a hotel/motel paid for by an organization in lieu of shelter</w:t>
      </w:r>
      <w:r w:rsidR="002674A6">
        <w:t xml:space="preserve">, </w:t>
      </w:r>
      <w:r>
        <w:t xml:space="preserve">complete the </w:t>
      </w:r>
      <w:r w:rsidR="00D71743">
        <w:t>HMIS Client Release of Information</w:t>
      </w:r>
      <w:r>
        <w:t xml:space="preserve"> and the </w:t>
      </w:r>
      <w:r w:rsidRPr="004F4B62">
        <w:t xml:space="preserve">HMIS </w:t>
      </w:r>
      <w:r w:rsidR="008B4D5F" w:rsidRPr="004F4B62">
        <w:t>e</w:t>
      </w:r>
      <w:r w:rsidRPr="004F4B62">
        <w:t xml:space="preserve">nrollment </w:t>
      </w:r>
      <w:r w:rsidR="008B4D5F" w:rsidRPr="004F4B62">
        <w:t>f</w:t>
      </w:r>
      <w:r w:rsidRPr="004F4B62">
        <w:t>orm for A</w:t>
      </w:r>
      <w:r w:rsidR="008B4D5F" w:rsidRPr="004F4B62">
        <w:t xml:space="preserve">ccess </w:t>
      </w:r>
      <w:r w:rsidRPr="004F4B62">
        <w:t>P</w:t>
      </w:r>
      <w:r w:rsidR="008B4D5F" w:rsidRPr="004F4B62">
        <w:t>oint projects</w:t>
      </w:r>
      <w:r w:rsidRPr="004F4B62">
        <w:t>.</w:t>
      </w:r>
      <w:r w:rsidR="00342EBE">
        <w:t xml:space="preserve"> Then proceed to </w:t>
      </w:r>
      <w:r w:rsidR="002674A6" w:rsidRPr="00010C7F">
        <w:rPr>
          <w:u w:val="single"/>
        </w:rPr>
        <w:t>Part Three</w:t>
      </w:r>
      <w:r w:rsidR="00342EBE">
        <w:t xml:space="preserve"> of this tool. </w:t>
      </w:r>
    </w:p>
    <w:p w14:paraId="3D187ECB" w14:textId="68DB2EDB" w:rsidR="004F4B62" w:rsidRDefault="002674A6" w:rsidP="006E2786">
      <w:r>
        <w:t xml:space="preserve">If </w:t>
      </w:r>
      <w:r w:rsidR="00370091">
        <w:t xml:space="preserve">a </w:t>
      </w:r>
      <w:r>
        <w:t xml:space="preserve">household reported staying in an emergency shelter and they plan to remain or return there, STOP further data </w:t>
      </w:r>
      <w:proofErr w:type="gramStart"/>
      <w:r>
        <w:t>collection</w:t>
      </w:r>
      <w:proofErr w:type="gramEnd"/>
      <w:r>
        <w:t xml:space="preserve"> and refer them back to the emergency shelter for needed assistance.</w:t>
      </w:r>
    </w:p>
    <w:p w14:paraId="7673FE7D" w14:textId="2F9C024F" w:rsidR="004F4B62" w:rsidRDefault="004F4B62" w:rsidP="006E2786">
      <w:r>
        <w:t xml:space="preserve">If the household reported any other type of residence, proceed to </w:t>
      </w:r>
      <w:r w:rsidRPr="004F4B62">
        <w:rPr>
          <w:u w:val="single"/>
        </w:rPr>
        <w:t>Part Two</w:t>
      </w:r>
      <w:r>
        <w:t xml:space="preserve"> of this tool.</w:t>
      </w:r>
    </w:p>
    <w:p w14:paraId="56FB623E" w14:textId="613DC5CA" w:rsidR="005E27B0" w:rsidRDefault="00DB6674" w:rsidP="00485F00">
      <w:pPr>
        <w:pStyle w:val="Heading1"/>
      </w:pPr>
      <w:r w:rsidRPr="003D19EF">
        <w:t>Part T</w:t>
      </w:r>
      <w:r>
        <w:t>wo</w:t>
      </w:r>
      <w:r w:rsidRPr="003D19EF">
        <w:t xml:space="preserve">: </w:t>
      </w:r>
      <w:r w:rsidR="00361940">
        <w:t>Homelessness Risk Assessment</w:t>
      </w:r>
      <w:r>
        <w:t xml:space="preserve"> </w:t>
      </w:r>
    </w:p>
    <w:p w14:paraId="0A78992D" w14:textId="025A6DCC" w:rsidR="004F4B62" w:rsidRPr="004F4B62" w:rsidRDefault="004F4B62" w:rsidP="004F4B62">
      <w:r>
        <w:t>Ask the household about their current housing situation:</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0A0" w:firstRow="1" w:lastRow="0" w:firstColumn="1" w:lastColumn="0" w:noHBand="0" w:noVBand="0"/>
      </w:tblPr>
      <w:tblGrid>
        <w:gridCol w:w="6033"/>
        <w:gridCol w:w="3897"/>
      </w:tblGrid>
      <w:tr w:rsidR="002674A6" w:rsidRPr="002C632B" w14:paraId="75DC7648" w14:textId="77777777" w:rsidTr="004739EF">
        <w:trPr>
          <w:trHeight w:val="216"/>
        </w:trPr>
        <w:tc>
          <w:tcPr>
            <w:tcW w:w="30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3B85B" w14:textId="60E47466" w:rsidR="002674A6" w:rsidRPr="00485F00" w:rsidRDefault="002674A6" w:rsidP="00B77084">
            <w:pPr>
              <w:pStyle w:val="IntakeColumnHead"/>
              <w:jc w:val="left"/>
              <w:rPr>
                <w:rFonts w:cs="Arial"/>
              </w:rPr>
            </w:pPr>
            <w:r w:rsidRPr="00485F00">
              <w:rPr>
                <w:rFonts w:cs="Arial"/>
              </w:rPr>
              <w:t>Question</w:t>
            </w:r>
          </w:p>
        </w:tc>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9C49" w14:textId="46E74C52" w:rsidR="002674A6" w:rsidRPr="00485F00" w:rsidRDefault="002674A6" w:rsidP="00B77084">
            <w:pPr>
              <w:pStyle w:val="IntakeColumnHead"/>
              <w:jc w:val="left"/>
              <w:rPr>
                <w:rFonts w:cs="Arial"/>
              </w:rPr>
            </w:pPr>
            <w:r w:rsidRPr="00485F00">
              <w:rPr>
                <w:rFonts w:cs="Arial"/>
              </w:rPr>
              <w:t>Response</w:t>
            </w:r>
          </w:p>
        </w:tc>
      </w:tr>
      <w:tr w:rsidR="002674A6" w:rsidRPr="002C632B" w14:paraId="3A7DFB11" w14:textId="77777777" w:rsidTr="004739EF">
        <w:trPr>
          <w:trHeight w:val="1194"/>
        </w:trPr>
        <w:tc>
          <w:tcPr>
            <w:tcW w:w="3038"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306CC3AA" w14:textId="77777777" w:rsidR="00FA28C1" w:rsidRDefault="002674A6" w:rsidP="00FA28C1">
            <w:pPr>
              <w:pStyle w:val="IntakeTableNormal"/>
              <w:numPr>
                <w:ilvl w:val="0"/>
                <w:numId w:val="17"/>
              </w:numPr>
              <w:rPr>
                <w:rFonts w:cs="Arial"/>
                <w:b/>
              </w:rPr>
            </w:pPr>
            <w:r w:rsidRPr="00485F00">
              <w:rPr>
                <w:rFonts w:cs="Arial"/>
              </w:rPr>
              <w:t xml:space="preserve">Is the place you’re currently staying safe for </w:t>
            </w:r>
            <w:proofErr w:type="gramStart"/>
            <w:r w:rsidRPr="00485F00">
              <w:rPr>
                <w:rFonts w:cs="Arial"/>
              </w:rPr>
              <w:t>you?</w:t>
            </w:r>
            <w:r w:rsidR="00485F00" w:rsidRPr="00485F00">
              <w:rPr>
                <w:rFonts w:cs="Arial"/>
              </w:rPr>
              <w:t>*</w:t>
            </w:r>
            <w:proofErr w:type="gramEnd"/>
          </w:p>
          <w:p w14:paraId="25B2993A" w14:textId="32B3A279" w:rsidR="004739EF" w:rsidRPr="00FA28C1" w:rsidRDefault="004739EF" w:rsidP="004F4B62">
            <w:pPr>
              <w:pStyle w:val="IntakeTableNormal"/>
              <w:numPr>
                <w:ilvl w:val="1"/>
                <w:numId w:val="17"/>
              </w:numPr>
              <w:rPr>
                <w:rFonts w:cs="Arial"/>
                <w:b/>
              </w:rPr>
            </w:pPr>
            <w:r w:rsidRPr="00FA28C1">
              <w:rPr>
                <w:rFonts w:cs="Arial"/>
                <w:bCs/>
              </w:rPr>
              <w:t xml:space="preserve">If the household </w:t>
            </w:r>
            <w:proofErr w:type="gramStart"/>
            <w:r w:rsidRPr="00FA28C1">
              <w:rPr>
                <w:rFonts w:cs="Arial"/>
                <w:bCs/>
              </w:rPr>
              <w:t>discloses</w:t>
            </w:r>
            <w:proofErr w:type="gramEnd"/>
            <w:r w:rsidRPr="00FA28C1">
              <w:rPr>
                <w:rFonts w:cs="Arial"/>
                <w:bCs/>
              </w:rPr>
              <w:t xml:space="preserve"> they are fleeing or attempting to flee DV, sexual assault, or dating violence, offer to connect them to a local Victim Services Provider (VSP). Otherwise, continue with the assessment</w:t>
            </w:r>
          </w:p>
        </w:tc>
        <w:tc>
          <w:tcPr>
            <w:tcW w:w="1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A8C6AAC" w14:textId="0E074DC3" w:rsidR="002674A6" w:rsidRPr="00485F00" w:rsidRDefault="00000000" w:rsidP="00B77084">
            <w:pPr>
              <w:pStyle w:val="IntakeTableNormal"/>
              <w:rPr>
                <w:rFonts w:cs="Arial"/>
              </w:rPr>
            </w:pPr>
            <w:sdt>
              <w:sdtPr>
                <w:rPr>
                  <w:rFonts w:cs="Arial"/>
                </w:rPr>
                <w:id w:val="-239324510"/>
                <w14:checkbox>
                  <w14:checked w14:val="0"/>
                  <w14:checkedState w14:val="2612" w14:font="MS Gothic"/>
                  <w14:uncheckedState w14:val="2610" w14:font="MS Gothic"/>
                </w14:checkbox>
              </w:sdtPr>
              <w:sdtContent>
                <w:r w:rsidR="002674A6" w:rsidRPr="00485F00">
                  <w:rPr>
                    <w:rFonts w:ascii="Segoe UI Symbol" w:hAnsi="Segoe UI Symbol" w:cs="Segoe UI Symbol"/>
                  </w:rPr>
                  <w:t>☐</w:t>
                </w:r>
              </w:sdtContent>
            </w:sdt>
            <w:r w:rsidR="002674A6" w:rsidRPr="00485F00">
              <w:rPr>
                <w:rFonts w:cs="Arial"/>
                <w:b/>
                <w:bCs/>
              </w:rPr>
              <w:t xml:space="preserve"> </w:t>
            </w:r>
            <w:r w:rsidR="002674A6" w:rsidRPr="00485F00">
              <w:rPr>
                <w:rFonts w:cs="Arial"/>
              </w:rPr>
              <w:t>No</w:t>
            </w:r>
            <w:r w:rsidR="00A4654D" w:rsidRPr="00485F00">
              <w:rPr>
                <w:rFonts w:cs="Arial"/>
              </w:rPr>
              <w:t xml:space="preserve"> – </w:t>
            </w:r>
            <w:r w:rsidR="004739EF">
              <w:rPr>
                <w:rFonts w:cs="Arial"/>
              </w:rPr>
              <w:t xml:space="preserve">either stop the screening and refer to a VSP or </w:t>
            </w:r>
            <w:r w:rsidR="00A4654D" w:rsidRPr="00485F00">
              <w:rPr>
                <w:rFonts w:cs="Arial"/>
              </w:rPr>
              <w:t xml:space="preserve">skip to </w:t>
            </w:r>
            <w:proofErr w:type="gramStart"/>
            <w:r w:rsidR="00A4654D" w:rsidRPr="00485F00">
              <w:rPr>
                <w:rFonts w:cs="Arial"/>
              </w:rPr>
              <w:t>Q3</w:t>
            </w:r>
            <w:proofErr w:type="gramEnd"/>
            <w:r w:rsidR="00A4654D" w:rsidRPr="00485F00">
              <w:rPr>
                <w:rFonts w:cs="Arial"/>
              </w:rPr>
              <w:t xml:space="preserve"> </w:t>
            </w:r>
          </w:p>
          <w:p w14:paraId="4FACFD4B" w14:textId="72F55FEB" w:rsidR="002674A6" w:rsidRPr="00485F00" w:rsidRDefault="00000000" w:rsidP="00B77084">
            <w:pPr>
              <w:pStyle w:val="IntakeTableNormal"/>
              <w:rPr>
                <w:rFonts w:cs="Arial"/>
              </w:rPr>
            </w:pPr>
            <w:sdt>
              <w:sdtPr>
                <w:rPr>
                  <w:rFonts w:cs="Arial"/>
                </w:rPr>
                <w:id w:val="264959270"/>
                <w14:checkbox>
                  <w14:checked w14:val="0"/>
                  <w14:checkedState w14:val="2612" w14:font="MS Gothic"/>
                  <w14:uncheckedState w14:val="2610" w14:font="MS Gothic"/>
                </w14:checkbox>
              </w:sdtPr>
              <w:sdtContent>
                <w:r w:rsidR="002674A6" w:rsidRPr="00485F00">
                  <w:rPr>
                    <w:rFonts w:ascii="Segoe UI Symbol" w:hAnsi="Segoe UI Symbol" w:cs="Segoe UI Symbol"/>
                  </w:rPr>
                  <w:t>☐</w:t>
                </w:r>
              </w:sdtContent>
            </w:sdt>
            <w:r w:rsidR="002674A6" w:rsidRPr="00485F00">
              <w:rPr>
                <w:rFonts w:cs="Arial"/>
              </w:rPr>
              <w:t xml:space="preserve"> Yes –continue to </w:t>
            </w:r>
            <w:r w:rsidR="00010C7F" w:rsidRPr="00485F00">
              <w:rPr>
                <w:rFonts w:cs="Arial"/>
              </w:rPr>
              <w:t>Q2</w:t>
            </w:r>
          </w:p>
        </w:tc>
      </w:tr>
      <w:tr w:rsidR="002674A6" w:rsidRPr="002C632B" w14:paraId="27DD6E72" w14:textId="77777777" w:rsidTr="004739EF">
        <w:trPr>
          <w:trHeight w:val="780"/>
        </w:trPr>
        <w:tc>
          <w:tcPr>
            <w:tcW w:w="3038"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0E158655" w14:textId="137FE5E2" w:rsidR="002674A6" w:rsidRPr="00485F00" w:rsidRDefault="002674A6" w:rsidP="002674A6">
            <w:pPr>
              <w:pStyle w:val="IntakeTableNormal"/>
              <w:numPr>
                <w:ilvl w:val="0"/>
                <w:numId w:val="17"/>
              </w:numPr>
              <w:rPr>
                <w:rFonts w:cs="Arial"/>
                <w:b/>
              </w:rPr>
            </w:pPr>
            <w:r w:rsidRPr="00485F00">
              <w:rPr>
                <w:rFonts w:cs="Arial"/>
              </w:rPr>
              <w:t>Do you have to leave the place where you are currently staying?</w:t>
            </w:r>
          </w:p>
        </w:tc>
        <w:tc>
          <w:tcPr>
            <w:tcW w:w="1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0B735FF" w14:textId="77777777" w:rsidR="002674A6" w:rsidRPr="00485F00" w:rsidRDefault="00000000" w:rsidP="00B77084">
            <w:pPr>
              <w:pStyle w:val="IntakeTableNormal"/>
              <w:rPr>
                <w:rFonts w:cs="Arial"/>
              </w:rPr>
            </w:pPr>
            <w:sdt>
              <w:sdtPr>
                <w:rPr>
                  <w:rFonts w:cs="Arial"/>
                </w:rPr>
                <w:id w:val="286330847"/>
                <w14:checkbox>
                  <w14:checked w14:val="0"/>
                  <w14:checkedState w14:val="2612" w14:font="MS Gothic"/>
                  <w14:uncheckedState w14:val="2610" w14:font="MS Gothic"/>
                </w14:checkbox>
              </w:sdtPr>
              <w:sdtContent>
                <w:r w:rsidR="002674A6" w:rsidRPr="00485F00">
                  <w:rPr>
                    <w:rFonts w:ascii="Segoe UI Symbol" w:hAnsi="Segoe UI Symbol" w:cs="Segoe UI Symbol"/>
                  </w:rPr>
                  <w:t>☐</w:t>
                </w:r>
              </w:sdtContent>
            </w:sdt>
            <w:r w:rsidR="002674A6" w:rsidRPr="00485F00">
              <w:rPr>
                <w:rFonts w:cs="Arial"/>
                <w:b/>
                <w:bCs/>
              </w:rPr>
              <w:t xml:space="preserve"> </w:t>
            </w:r>
            <w:r w:rsidR="00A4654D" w:rsidRPr="00485F00">
              <w:rPr>
                <w:rFonts w:cs="Arial"/>
              </w:rPr>
              <w:t xml:space="preserve">Yes – continue to </w:t>
            </w:r>
            <w:proofErr w:type="gramStart"/>
            <w:r w:rsidR="00A4654D" w:rsidRPr="00485F00">
              <w:rPr>
                <w:rFonts w:cs="Arial"/>
              </w:rPr>
              <w:t>Q3</w:t>
            </w:r>
            <w:proofErr w:type="gramEnd"/>
          </w:p>
          <w:p w14:paraId="66707208" w14:textId="307AA333" w:rsidR="00A4654D" w:rsidRPr="00485F00" w:rsidRDefault="00000000" w:rsidP="00B77084">
            <w:pPr>
              <w:pStyle w:val="IntakeTableNormal"/>
              <w:rPr>
                <w:rFonts w:cs="Arial"/>
              </w:rPr>
            </w:pPr>
            <w:sdt>
              <w:sdtPr>
                <w:rPr>
                  <w:rFonts w:cs="Arial"/>
                </w:rPr>
                <w:id w:val="1831008326"/>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Maybe or don’t know – continue to </w:t>
            </w:r>
            <w:proofErr w:type="gramStart"/>
            <w:r w:rsidR="00A4654D" w:rsidRPr="00485F00">
              <w:rPr>
                <w:rFonts w:cs="Arial"/>
              </w:rPr>
              <w:t>Q3</w:t>
            </w:r>
            <w:proofErr w:type="gramEnd"/>
          </w:p>
          <w:p w14:paraId="6ACF2578" w14:textId="27FFA54B" w:rsidR="00A4654D" w:rsidRPr="00485F00" w:rsidRDefault="00000000" w:rsidP="00B77084">
            <w:pPr>
              <w:pStyle w:val="IntakeTableNormal"/>
              <w:rPr>
                <w:rFonts w:cs="Arial"/>
              </w:rPr>
            </w:pPr>
            <w:sdt>
              <w:sdtPr>
                <w:rPr>
                  <w:rFonts w:cs="Arial"/>
                </w:rPr>
                <w:id w:val="94835660"/>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No – </w:t>
            </w:r>
            <w:r w:rsidR="00010C7F" w:rsidRPr="00485F00">
              <w:rPr>
                <w:rFonts w:cs="Arial"/>
              </w:rPr>
              <w:t xml:space="preserve">STOP, </w:t>
            </w:r>
            <w:r w:rsidR="004739EF">
              <w:rPr>
                <w:rFonts w:cs="Arial"/>
              </w:rPr>
              <w:t>o</w:t>
            </w:r>
            <w:r w:rsidR="004739EF">
              <w:t xml:space="preserve">ffer light touch assistance only </w:t>
            </w:r>
            <w:r w:rsidR="004F4B62">
              <w:t>i</w:t>
            </w:r>
            <w:r w:rsidR="004739EF">
              <w:t>f needed+</w:t>
            </w:r>
          </w:p>
        </w:tc>
      </w:tr>
      <w:tr w:rsidR="002674A6" w:rsidRPr="002C632B" w14:paraId="0D7909F0" w14:textId="77777777" w:rsidTr="004739EF">
        <w:trPr>
          <w:trHeight w:val="1239"/>
        </w:trPr>
        <w:tc>
          <w:tcPr>
            <w:tcW w:w="3038"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2F9D59F7" w14:textId="77777777" w:rsidR="002674A6" w:rsidRPr="00485F00" w:rsidRDefault="002674A6" w:rsidP="002674A6">
            <w:pPr>
              <w:pStyle w:val="IntakeTableNormal"/>
              <w:numPr>
                <w:ilvl w:val="0"/>
                <w:numId w:val="17"/>
              </w:numPr>
              <w:rPr>
                <w:rFonts w:cs="Arial"/>
              </w:rPr>
            </w:pPr>
            <w:r w:rsidRPr="00485F00">
              <w:rPr>
                <w:rFonts w:cs="Arial"/>
              </w:rPr>
              <w:t>Do you have another safe housing option where you could stay if needed?</w:t>
            </w:r>
          </w:p>
          <w:p w14:paraId="74E2DD02" w14:textId="61F86BA8" w:rsidR="00A4654D" w:rsidRPr="00485F00" w:rsidRDefault="00A4654D" w:rsidP="00485F00">
            <w:pPr>
              <w:pStyle w:val="ListParagraph"/>
              <w:rPr>
                <w:sz w:val="18"/>
                <w:szCs w:val="18"/>
              </w:rPr>
            </w:pPr>
            <w:r w:rsidRPr="00485F00">
              <w:rPr>
                <w:sz w:val="18"/>
                <w:szCs w:val="18"/>
              </w:rPr>
              <w:t>This could include a family or friend’s home</w:t>
            </w:r>
            <w:r w:rsidR="00370091">
              <w:rPr>
                <w:sz w:val="18"/>
                <w:szCs w:val="18"/>
              </w:rPr>
              <w:t>,</w:t>
            </w:r>
            <w:r w:rsidRPr="00485F00">
              <w:rPr>
                <w:sz w:val="18"/>
                <w:szCs w:val="18"/>
              </w:rPr>
              <w:t xml:space="preserve"> or housing obtained with money or help from family or friends.</w:t>
            </w:r>
          </w:p>
        </w:tc>
        <w:tc>
          <w:tcPr>
            <w:tcW w:w="19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A45EB40" w14:textId="1286DC75" w:rsidR="00A4654D" w:rsidRPr="00485F00" w:rsidRDefault="00000000" w:rsidP="00A4654D">
            <w:pPr>
              <w:pStyle w:val="IntakeTableNormal"/>
              <w:rPr>
                <w:rFonts w:cs="Arial"/>
              </w:rPr>
            </w:pPr>
            <w:sdt>
              <w:sdtPr>
                <w:rPr>
                  <w:rFonts w:cs="Arial"/>
                </w:rPr>
                <w:id w:val="-884405870"/>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b/>
                <w:bCs/>
              </w:rPr>
              <w:t xml:space="preserve"> </w:t>
            </w:r>
            <w:r w:rsidR="00A4654D" w:rsidRPr="00485F00">
              <w:rPr>
                <w:rFonts w:cs="Arial"/>
              </w:rPr>
              <w:t xml:space="preserve">Yes – continue to </w:t>
            </w:r>
            <w:proofErr w:type="gramStart"/>
            <w:r w:rsidR="00A4654D" w:rsidRPr="00485F00">
              <w:rPr>
                <w:rFonts w:cs="Arial"/>
              </w:rPr>
              <w:t>Q4</w:t>
            </w:r>
            <w:proofErr w:type="gramEnd"/>
          </w:p>
          <w:p w14:paraId="175EF0C3" w14:textId="35BF7182" w:rsidR="00A4654D" w:rsidRPr="00485F00" w:rsidRDefault="00000000" w:rsidP="00A4654D">
            <w:pPr>
              <w:pStyle w:val="IntakeTableNormal"/>
              <w:rPr>
                <w:rFonts w:cs="Arial"/>
              </w:rPr>
            </w:pPr>
            <w:sdt>
              <w:sdtPr>
                <w:rPr>
                  <w:rFonts w:cs="Arial"/>
                </w:rPr>
                <w:id w:val="1615947691"/>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Maybe or don’t know – continue to </w:t>
            </w:r>
            <w:proofErr w:type="gramStart"/>
            <w:r w:rsidR="00A4654D" w:rsidRPr="00485F00">
              <w:rPr>
                <w:rFonts w:cs="Arial"/>
              </w:rPr>
              <w:t>Q4</w:t>
            </w:r>
            <w:proofErr w:type="gramEnd"/>
          </w:p>
          <w:p w14:paraId="3E458E83" w14:textId="55221BF8" w:rsidR="002674A6" w:rsidRPr="00485F00" w:rsidRDefault="00000000" w:rsidP="00A4654D">
            <w:pPr>
              <w:pStyle w:val="IntakeTableNormal"/>
              <w:rPr>
                <w:rFonts w:cs="Arial"/>
                <w:b/>
              </w:rPr>
            </w:pPr>
            <w:sdt>
              <w:sdtPr>
                <w:rPr>
                  <w:rFonts w:cs="Arial"/>
                </w:rPr>
                <w:id w:val="1616024687"/>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No – continue to Q4</w:t>
            </w:r>
          </w:p>
        </w:tc>
      </w:tr>
      <w:tr w:rsidR="002674A6" w:rsidRPr="002C632B" w14:paraId="023D7F02" w14:textId="77777777" w:rsidTr="004739EF">
        <w:trPr>
          <w:trHeight w:val="1959"/>
        </w:trPr>
        <w:tc>
          <w:tcPr>
            <w:tcW w:w="3038" w:type="pct"/>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14:paraId="19C74273" w14:textId="57F666F0" w:rsidR="002674A6" w:rsidRPr="00485F00" w:rsidRDefault="00A4654D" w:rsidP="002674A6">
            <w:pPr>
              <w:pStyle w:val="IntakeTableNormal"/>
              <w:numPr>
                <w:ilvl w:val="0"/>
                <w:numId w:val="17"/>
              </w:numPr>
              <w:rPr>
                <w:rFonts w:cs="Arial"/>
              </w:rPr>
            </w:pPr>
            <w:r w:rsidRPr="00485F00">
              <w:rPr>
                <w:rFonts w:cs="Arial"/>
              </w:rPr>
              <w:t>When will you no longer have a safe place to stay – yours or someone else’s – based on the housing options and resources available to you?</w:t>
            </w:r>
          </w:p>
        </w:tc>
        <w:tc>
          <w:tcPr>
            <w:tcW w:w="1962" w:type="pct"/>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71C41430" w14:textId="0E657CA4" w:rsidR="00A4654D" w:rsidRPr="00485F00" w:rsidRDefault="00000000" w:rsidP="00A4654D">
            <w:pPr>
              <w:pStyle w:val="IntakeTableNormal"/>
              <w:rPr>
                <w:rFonts w:cs="Arial"/>
              </w:rPr>
            </w:pPr>
            <w:sdt>
              <w:sdtPr>
                <w:rPr>
                  <w:rFonts w:cs="Arial"/>
                </w:rPr>
                <w:id w:val="310916179"/>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Tonight – proceed to Part Three</w:t>
            </w:r>
          </w:p>
          <w:p w14:paraId="0A476635" w14:textId="7D35F828" w:rsidR="00A4654D" w:rsidRPr="00485F00" w:rsidRDefault="00000000" w:rsidP="00A4654D">
            <w:pPr>
              <w:pStyle w:val="IntakeTableNormal"/>
              <w:rPr>
                <w:rFonts w:cs="Arial"/>
              </w:rPr>
            </w:pPr>
            <w:sdt>
              <w:sdtPr>
                <w:rPr>
                  <w:rFonts w:cs="Arial"/>
                </w:rPr>
                <w:id w:val="-1214121362"/>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Within 7 days - proceed to Part Three</w:t>
            </w:r>
          </w:p>
          <w:p w14:paraId="223BDFC0" w14:textId="78F39FD2" w:rsidR="002674A6" w:rsidRPr="00485F00" w:rsidRDefault="00000000" w:rsidP="00A4654D">
            <w:pPr>
              <w:pStyle w:val="IntakeTableNormal"/>
              <w:rPr>
                <w:rFonts w:cs="Arial"/>
              </w:rPr>
            </w:pPr>
            <w:sdt>
              <w:sdtPr>
                <w:rPr>
                  <w:rFonts w:cs="Arial"/>
                </w:rPr>
                <w:id w:val="-1129013793"/>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w:t>
            </w:r>
            <w:r w:rsidR="00185553">
              <w:rPr>
                <w:rFonts w:cs="Arial"/>
              </w:rPr>
              <w:t>M</w:t>
            </w:r>
            <w:r w:rsidR="00185553">
              <w:t>ore than 7</w:t>
            </w:r>
            <w:r w:rsidR="00A4654D" w:rsidRPr="00485F00">
              <w:rPr>
                <w:rFonts w:cs="Arial"/>
              </w:rPr>
              <w:t xml:space="preserve"> days – </w:t>
            </w:r>
            <w:r w:rsidR="004F4B62">
              <w:rPr>
                <w:rFonts w:cs="Arial"/>
              </w:rPr>
              <w:t xml:space="preserve">STOP, </w:t>
            </w:r>
            <w:r w:rsidR="00A4654D" w:rsidRPr="00485F00">
              <w:rPr>
                <w:rFonts w:cs="Arial"/>
              </w:rPr>
              <w:t>offer light touch assistance only</w:t>
            </w:r>
            <w:r w:rsidR="004739EF">
              <w:rPr>
                <w:rFonts w:cs="Arial"/>
              </w:rPr>
              <w:t xml:space="preserve"> if needed</w:t>
            </w:r>
            <w:r w:rsidR="004F4B62">
              <w:rPr>
                <w:rFonts w:cs="Arial"/>
              </w:rPr>
              <w:t>, consider referral to local HP project+</w:t>
            </w:r>
          </w:p>
          <w:p w14:paraId="3CB06396" w14:textId="15B71E51" w:rsidR="00A4654D" w:rsidRPr="00485F00" w:rsidRDefault="00000000" w:rsidP="00A4654D">
            <w:pPr>
              <w:pStyle w:val="IntakeTableNormal"/>
              <w:rPr>
                <w:rFonts w:cs="Arial"/>
              </w:rPr>
            </w:pPr>
            <w:sdt>
              <w:sdtPr>
                <w:rPr>
                  <w:rFonts w:cs="Arial"/>
                </w:rPr>
                <w:id w:val="-1670715400"/>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Unsure = STOP, </w:t>
            </w:r>
            <w:r w:rsidR="004F4B62">
              <w:rPr>
                <w:rFonts w:cs="Arial"/>
              </w:rPr>
              <w:t>o</w:t>
            </w:r>
            <w:r w:rsidR="004F4B62">
              <w:t>ffer light touch assistance only if needed+</w:t>
            </w:r>
          </w:p>
          <w:p w14:paraId="0C4D0821" w14:textId="2D12D149" w:rsidR="00A4654D" w:rsidRPr="00485F00" w:rsidRDefault="00000000" w:rsidP="00A4654D">
            <w:pPr>
              <w:pStyle w:val="IntakeTableNormal"/>
              <w:rPr>
                <w:rFonts w:cs="Arial"/>
              </w:rPr>
            </w:pPr>
            <w:sdt>
              <w:sdtPr>
                <w:rPr>
                  <w:rFonts w:cs="Arial"/>
                </w:rPr>
                <w:id w:val="1593820955"/>
                <w14:checkbox>
                  <w14:checked w14:val="0"/>
                  <w14:checkedState w14:val="2612" w14:font="MS Gothic"/>
                  <w14:uncheckedState w14:val="2610" w14:font="MS Gothic"/>
                </w14:checkbox>
              </w:sdtPr>
              <w:sdtContent>
                <w:r w:rsidR="00A4654D" w:rsidRPr="00485F00">
                  <w:rPr>
                    <w:rFonts w:ascii="Segoe UI Symbol" w:hAnsi="Segoe UI Symbol" w:cs="Segoe UI Symbol"/>
                  </w:rPr>
                  <w:t>☐</w:t>
                </w:r>
              </w:sdtContent>
            </w:sdt>
            <w:r w:rsidR="00A4654D" w:rsidRPr="00485F00">
              <w:rPr>
                <w:rFonts w:cs="Arial"/>
              </w:rPr>
              <w:t xml:space="preserve"> Do not have to leave – STOP, </w:t>
            </w:r>
            <w:r w:rsidR="004739EF">
              <w:rPr>
                <w:rFonts w:cs="Arial"/>
              </w:rPr>
              <w:t>o</w:t>
            </w:r>
            <w:r w:rsidR="004739EF">
              <w:t>ffer light touch assistance only if needed</w:t>
            </w:r>
            <w:r w:rsidR="004F4B62">
              <w:t>+</w:t>
            </w:r>
          </w:p>
        </w:tc>
      </w:tr>
    </w:tbl>
    <w:p w14:paraId="6723F3E0" w14:textId="77777777" w:rsidR="00370091" w:rsidRDefault="00370091" w:rsidP="00370091">
      <w:pPr>
        <w:spacing w:after="0"/>
        <w:rPr>
          <w:rStyle w:val="markedcontent"/>
          <w:rFonts w:cs="Arial"/>
          <w:i/>
          <w:iCs/>
          <w:sz w:val="18"/>
          <w:szCs w:val="18"/>
          <w:highlight w:val="yellow"/>
        </w:rPr>
      </w:pPr>
    </w:p>
    <w:p w14:paraId="014EB648" w14:textId="2108BC13" w:rsidR="00A4654D" w:rsidRPr="00FA28C1" w:rsidRDefault="00485F00" w:rsidP="00370091">
      <w:pPr>
        <w:spacing w:after="0"/>
        <w:rPr>
          <w:rStyle w:val="markedcontent"/>
          <w:rFonts w:cs="Arial"/>
          <w:sz w:val="18"/>
          <w:szCs w:val="18"/>
        </w:rPr>
      </w:pPr>
      <w:r w:rsidRPr="00FA28C1">
        <w:rPr>
          <w:rStyle w:val="markedcontent"/>
          <w:rFonts w:cs="Arial"/>
          <w:sz w:val="18"/>
          <w:szCs w:val="18"/>
        </w:rPr>
        <w:t>*</w:t>
      </w:r>
      <w:r w:rsidR="00A4654D" w:rsidRPr="00FA28C1">
        <w:rPr>
          <w:rStyle w:val="markedcontent"/>
          <w:rFonts w:cs="Arial"/>
          <w:sz w:val="18"/>
          <w:szCs w:val="18"/>
        </w:rPr>
        <w:t xml:space="preserve">Guidance regarding </w:t>
      </w:r>
      <w:r w:rsidR="004739EF" w:rsidRPr="00FA28C1">
        <w:rPr>
          <w:rStyle w:val="markedcontent"/>
          <w:rFonts w:cs="Arial"/>
          <w:sz w:val="18"/>
          <w:szCs w:val="18"/>
        </w:rPr>
        <w:t>u</w:t>
      </w:r>
      <w:r w:rsidR="00A4654D" w:rsidRPr="00FA28C1">
        <w:rPr>
          <w:rStyle w:val="markedcontent"/>
          <w:rFonts w:cs="Arial"/>
          <w:sz w:val="18"/>
          <w:szCs w:val="18"/>
        </w:rPr>
        <w:t>nsafe housing: Housing is considered unsafe when someone is fleeing or attempting to flee their</w:t>
      </w:r>
      <w:r w:rsidR="00370091" w:rsidRPr="00FA28C1">
        <w:rPr>
          <w:rStyle w:val="markedcontent"/>
          <w:rFonts w:cs="Arial"/>
          <w:sz w:val="18"/>
          <w:szCs w:val="18"/>
        </w:rPr>
        <w:t xml:space="preserve"> </w:t>
      </w:r>
      <w:r w:rsidR="00A4654D" w:rsidRPr="00FA28C1">
        <w:rPr>
          <w:rStyle w:val="markedcontent"/>
          <w:rFonts w:cs="Arial"/>
          <w:sz w:val="18"/>
          <w:szCs w:val="18"/>
        </w:rPr>
        <w:t>housing or the place they are staying because of domestic</w:t>
      </w:r>
      <w:r w:rsidR="00A4654D" w:rsidRPr="00FA28C1">
        <w:rPr>
          <w:sz w:val="18"/>
          <w:szCs w:val="18"/>
        </w:rPr>
        <w:t xml:space="preserve"> </w:t>
      </w:r>
      <w:r w:rsidR="00A4654D" w:rsidRPr="00FA28C1">
        <w:rPr>
          <w:rStyle w:val="markedcontent"/>
          <w:rFonts w:cs="Arial"/>
          <w:sz w:val="18"/>
          <w:szCs w:val="18"/>
        </w:rPr>
        <w:t>violence, dating violence, sexual assault, stalking, or other dangerous or life-threatening conditions related to violence that has taken place in the house or has made</w:t>
      </w:r>
      <w:r w:rsidR="00A4654D" w:rsidRPr="00FA28C1">
        <w:rPr>
          <w:sz w:val="18"/>
          <w:szCs w:val="18"/>
        </w:rPr>
        <w:t xml:space="preserve"> </w:t>
      </w:r>
      <w:r w:rsidR="00A4654D" w:rsidRPr="00FA28C1">
        <w:rPr>
          <w:rStyle w:val="markedcontent"/>
          <w:rFonts w:cs="Arial"/>
          <w:sz w:val="18"/>
          <w:szCs w:val="18"/>
        </w:rPr>
        <w:t>them afraid to return to the house, including, but not limited to: trading sex for housing, trafficking, physical abuse, and violence because of the person’s sexual</w:t>
      </w:r>
      <w:r w:rsidR="00A4654D" w:rsidRPr="00FA28C1">
        <w:rPr>
          <w:sz w:val="18"/>
          <w:szCs w:val="18"/>
        </w:rPr>
        <w:t xml:space="preserve"> </w:t>
      </w:r>
      <w:r w:rsidR="00A4654D" w:rsidRPr="00FA28C1">
        <w:rPr>
          <w:rStyle w:val="markedcontent"/>
          <w:rFonts w:cs="Arial"/>
          <w:sz w:val="18"/>
          <w:szCs w:val="18"/>
        </w:rPr>
        <w:t>orientation or gender identity.</w:t>
      </w:r>
    </w:p>
    <w:p w14:paraId="3409DBE9" w14:textId="77777777" w:rsidR="00370091" w:rsidRDefault="00370091" w:rsidP="00370091">
      <w:pPr>
        <w:spacing w:after="0"/>
        <w:rPr>
          <w:rStyle w:val="markedcontent"/>
          <w:rFonts w:cs="Arial"/>
          <w:i/>
          <w:iCs/>
          <w:sz w:val="18"/>
          <w:szCs w:val="18"/>
          <w:highlight w:val="cyan"/>
        </w:rPr>
      </w:pPr>
    </w:p>
    <w:p w14:paraId="51B63D1F" w14:textId="62BB0C35" w:rsidR="004739EF" w:rsidRPr="00185553" w:rsidRDefault="004739EF" w:rsidP="00370091">
      <w:pPr>
        <w:spacing w:after="0"/>
        <w:rPr>
          <w:rFonts w:cs="Arial"/>
          <w:sz w:val="18"/>
          <w:szCs w:val="18"/>
        </w:rPr>
      </w:pPr>
      <w:r w:rsidRPr="00FA28C1">
        <w:rPr>
          <w:rStyle w:val="markedcontent"/>
          <w:rFonts w:cs="Arial"/>
          <w:i/>
          <w:iCs/>
          <w:sz w:val="18"/>
          <w:szCs w:val="18"/>
        </w:rPr>
        <w:t>+</w:t>
      </w:r>
      <w:r w:rsidRPr="00FA28C1">
        <w:rPr>
          <w:rStyle w:val="markedcontent"/>
          <w:rFonts w:cs="Arial"/>
          <w:sz w:val="18"/>
          <w:szCs w:val="18"/>
        </w:rPr>
        <w:t>Light Touch Assistance:</w:t>
      </w:r>
      <w:r>
        <w:rPr>
          <w:rStyle w:val="markedcontent"/>
          <w:rFonts w:cs="Arial"/>
          <w:sz w:val="18"/>
          <w:szCs w:val="18"/>
        </w:rPr>
        <w:t xml:space="preserve"> </w:t>
      </w:r>
      <w:r w:rsidR="00370091">
        <w:rPr>
          <w:rStyle w:val="markedcontent"/>
          <w:rFonts w:cs="Arial"/>
          <w:sz w:val="18"/>
          <w:szCs w:val="18"/>
        </w:rPr>
        <w:t>The provision of limited and brief assistance to help address a housing crisis that includes, but is not limited to, brief problem</w:t>
      </w:r>
      <w:r w:rsidR="00FA28C1">
        <w:rPr>
          <w:rStyle w:val="markedcontent"/>
          <w:rFonts w:cs="Arial"/>
          <w:sz w:val="18"/>
          <w:szCs w:val="18"/>
        </w:rPr>
        <w:t>-</w:t>
      </w:r>
      <w:r w:rsidR="00370091">
        <w:rPr>
          <w:rStyle w:val="markedcontent"/>
          <w:rFonts w:cs="Arial"/>
          <w:sz w:val="18"/>
          <w:szCs w:val="18"/>
        </w:rPr>
        <w:t xml:space="preserve">solving conversations and </w:t>
      </w:r>
      <w:r w:rsidR="00185553">
        <w:rPr>
          <w:rStyle w:val="markedcontent"/>
          <w:rFonts w:cs="Arial"/>
          <w:sz w:val="18"/>
          <w:szCs w:val="18"/>
        </w:rPr>
        <w:t>referrals to local community resources, faith-based groups, or other programs outside of the homeless system</w:t>
      </w:r>
      <w:r w:rsidR="00370091">
        <w:rPr>
          <w:rStyle w:val="markedcontent"/>
          <w:rFonts w:cs="Arial"/>
          <w:sz w:val="18"/>
          <w:szCs w:val="18"/>
        </w:rPr>
        <w:t>.</w:t>
      </w:r>
    </w:p>
    <w:p w14:paraId="237B488A" w14:textId="136C1B65" w:rsidR="00A4654D" w:rsidRDefault="00A4654D" w:rsidP="00A4654D">
      <w:pPr>
        <w:pStyle w:val="Heading1"/>
      </w:pPr>
      <w:r w:rsidRPr="003D19EF">
        <w:t>Part T</w:t>
      </w:r>
      <w:r>
        <w:t>hree</w:t>
      </w:r>
      <w:r w:rsidRPr="003D19EF">
        <w:t xml:space="preserve">: </w:t>
      </w:r>
      <w:r w:rsidR="00B35F02">
        <w:t xml:space="preserve">CE AP Enrollment and </w:t>
      </w:r>
      <w:r w:rsidR="00010C7F">
        <w:t>Diversion Action Plan</w:t>
      </w:r>
      <w:r>
        <w:t xml:space="preserve"> </w:t>
      </w:r>
    </w:p>
    <w:p w14:paraId="49EF7DDD" w14:textId="4F30FB9D" w:rsidR="00B35F02" w:rsidRDefault="00010C7F" w:rsidP="006E2786">
      <w:r>
        <w:t xml:space="preserve">Provider staff only need to complete Part Three with those households who report </w:t>
      </w:r>
      <w:r w:rsidR="00C62D59">
        <w:t>they will no</w:t>
      </w:r>
      <w:r>
        <w:t xml:space="preserve"> longer hav</w:t>
      </w:r>
      <w:r w:rsidR="00C62D59">
        <w:t>e</w:t>
      </w:r>
      <w:r>
        <w:t xml:space="preserve"> a safe place to stay within the next 7 days, as identified in Part Two above</w:t>
      </w:r>
      <w:r w:rsidR="00C62D59">
        <w:t xml:space="preserve">, or who are currently experiencing </w:t>
      </w:r>
      <w:r w:rsidR="00C62D59">
        <w:lastRenderedPageBreak/>
        <w:t>literal homelessness (such as staying in an unsheltered location or in a hotel/motel paid for by an organization)</w:t>
      </w:r>
      <w:r>
        <w:t xml:space="preserve">. The </w:t>
      </w:r>
      <w:r w:rsidR="006E2786" w:rsidRPr="0024776F">
        <w:t xml:space="preserve">purpose of the </w:t>
      </w:r>
      <w:r>
        <w:t xml:space="preserve">Diversion Action Plan discussion is </w:t>
      </w:r>
      <w:r w:rsidR="006E2786" w:rsidRPr="0024776F">
        <w:t>to assist people in finding an immediate</w:t>
      </w:r>
      <w:r>
        <w:t>, safe</w:t>
      </w:r>
      <w:r w:rsidR="006E2786" w:rsidRPr="0024776F">
        <w:t xml:space="preserve"> place to stay. </w:t>
      </w:r>
    </w:p>
    <w:p w14:paraId="38921AD0" w14:textId="42DD8DFF" w:rsidR="00B35F02" w:rsidRDefault="00D71743" w:rsidP="006E2786">
      <w:r>
        <w:t>Before developing the full diversion action plan, c</w:t>
      </w:r>
      <w:r w:rsidR="00B35F02">
        <w:t xml:space="preserve">omplete the </w:t>
      </w:r>
      <w:r>
        <w:t xml:space="preserve">HMIS Client Release of Information </w:t>
      </w:r>
      <w:r w:rsidR="00B35F02">
        <w:t xml:space="preserve">and the </w:t>
      </w:r>
      <w:r w:rsidR="00B35F02" w:rsidRPr="004F4B62">
        <w:t>HMIS enrollment form for Access Point projects</w:t>
      </w:r>
      <w:r>
        <w:t>. Then move forward with development of the diversion action plan.</w:t>
      </w:r>
    </w:p>
    <w:p w14:paraId="5C4A7491" w14:textId="37EC0765" w:rsidR="006E2786" w:rsidRPr="007F29AF" w:rsidRDefault="00B35F02" w:rsidP="006E2786">
      <w:r w:rsidRPr="00B35F02">
        <w:rPr>
          <w:b/>
          <w:bCs/>
        </w:rPr>
        <w:t>Diversion Action Plan</w:t>
      </w:r>
      <w:r>
        <w:t xml:space="preserve">: </w:t>
      </w:r>
      <w:r w:rsidR="006E2786" w:rsidRPr="0024776F">
        <w:t>Use the following prompts to move the conversation along</w:t>
      </w:r>
      <w:r w:rsidR="00485F00">
        <w:t xml:space="preserve"> and identify potential resources</w:t>
      </w:r>
      <w:r w:rsidR="00010C7F">
        <w:t>, as needed</w:t>
      </w:r>
      <w:r w:rsidR="006E2786" w:rsidRPr="0024776F">
        <w:t xml:space="preserve">. </w:t>
      </w:r>
    </w:p>
    <w:p w14:paraId="609F67A4" w14:textId="77777777" w:rsidR="00010C7F" w:rsidRPr="00365DC3" w:rsidRDefault="00010C7F" w:rsidP="00485F00">
      <w:pPr>
        <w:pStyle w:val="ListParagraph"/>
      </w:pPr>
      <w:r w:rsidRPr="00365DC3">
        <w:t>Is there anyone (in or out of state) who you can stay with temporarily?</w:t>
      </w:r>
    </w:p>
    <w:p w14:paraId="5E57E7B3" w14:textId="77777777" w:rsidR="00010C7F" w:rsidRPr="00365DC3" w:rsidRDefault="00010C7F" w:rsidP="00485F00">
      <w:pPr>
        <w:pStyle w:val="ListParagraph"/>
        <w:numPr>
          <w:ilvl w:val="1"/>
          <w:numId w:val="10"/>
        </w:numPr>
      </w:pPr>
      <w:r w:rsidRPr="00365DC3">
        <w:t>How is your relationship with that household? Can we help in any way by talking to them?</w:t>
      </w:r>
    </w:p>
    <w:p w14:paraId="293C01A2" w14:textId="6FA34848" w:rsidR="00485F00" w:rsidRDefault="00485F00" w:rsidP="00485F00">
      <w:pPr>
        <w:pStyle w:val="ListParagraph"/>
      </w:pPr>
      <w:r>
        <w:t>Is there anyone who could give you money to help you obtain a safe place to stay?</w:t>
      </w:r>
    </w:p>
    <w:p w14:paraId="354F02DD" w14:textId="3A675531" w:rsidR="00010C7F" w:rsidRDefault="006E2786" w:rsidP="00485F00">
      <w:pPr>
        <w:pStyle w:val="ListParagraph"/>
      </w:pPr>
      <w:r w:rsidRPr="003D19EF">
        <w:t xml:space="preserve">Are you working with anyone else? VA, Children Services, ODJFS, behavioral health, </w:t>
      </w:r>
      <w:r w:rsidR="00010C7F">
        <w:t xml:space="preserve">or have </w:t>
      </w:r>
      <w:r w:rsidRPr="003D19EF">
        <w:t xml:space="preserve">any other case manager? </w:t>
      </w:r>
    </w:p>
    <w:p w14:paraId="1BEC1F54" w14:textId="03E2F7F4" w:rsidR="006E2786" w:rsidRPr="003D19EF" w:rsidRDefault="006E2786" w:rsidP="00485F00">
      <w:pPr>
        <w:pStyle w:val="ListParagraph"/>
        <w:numPr>
          <w:ilvl w:val="1"/>
          <w:numId w:val="10"/>
        </w:numPr>
      </w:pPr>
      <w:r w:rsidRPr="003D19EF">
        <w:t>What do they do to assist you? Can we reach out to them?</w:t>
      </w:r>
    </w:p>
    <w:p w14:paraId="141282DD" w14:textId="57989112" w:rsidR="006E2786" w:rsidRPr="00FA28C1" w:rsidRDefault="00010C7F" w:rsidP="00485F00">
      <w:pPr>
        <w:pStyle w:val="ListParagraph"/>
      </w:pPr>
      <w:r w:rsidRPr="00FA28C1">
        <w:t xml:space="preserve">For heads of household </w:t>
      </w:r>
      <w:r w:rsidR="006E2786" w:rsidRPr="00FA28C1">
        <w:t>18-20 years old only</w:t>
      </w:r>
      <w:r w:rsidRPr="00FA28C1">
        <w:t xml:space="preserve"> - </w:t>
      </w:r>
      <w:r w:rsidR="006E2786" w:rsidRPr="00FA28C1">
        <w:t>Did you age out of foster care?</w:t>
      </w:r>
    </w:p>
    <w:p w14:paraId="496F3C09" w14:textId="48E7DE43" w:rsidR="004F4B62" w:rsidRPr="004F4B62" w:rsidRDefault="006E2786" w:rsidP="004F4B62">
      <w:pPr>
        <w:pStyle w:val="ListParagraph"/>
        <w:numPr>
          <w:ilvl w:val="1"/>
          <w:numId w:val="10"/>
        </w:numPr>
        <w:rPr>
          <w:b/>
        </w:rPr>
      </w:pPr>
      <w:r w:rsidRPr="00FA28C1">
        <w:t xml:space="preserve">If yes, consider a referral to </w:t>
      </w:r>
      <w:r w:rsidR="00FA28C1" w:rsidRPr="00FA28C1">
        <w:t xml:space="preserve">the </w:t>
      </w:r>
      <w:hyperlink r:id="rId9" w:history="1">
        <w:r w:rsidR="00FA28C1" w:rsidRPr="00FA28C1">
          <w:rPr>
            <w:rStyle w:val="Hyperlink"/>
          </w:rPr>
          <w:t>https://jfs.ohio.gov/child-and-adult-protection-foster-and-adoption/services-for-families-and-children/bridges/about-bridges</w:t>
        </w:r>
      </w:hyperlink>
      <w:r w:rsidRPr="00FA28C1">
        <w:t xml:space="preserve">. Clients may opt-in or out. </w:t>
      </w:r>
    </w:p>
    <w:p w14:paraId="4570BDC5" w14:textId="33D42F53" w:rsidR="00FA2201" w:rsidRPr="00824B12" w:rsidRDefault="00FA2201" w:rsidP="00FA2201">
      <w:r w:rsidRPr="004F4B62">
        <w:t>If the household is currently in safe housing they can remain in,</w:t>
      </w:r>
      <w:r w:rsidR="00FA28C1" w:rsidRPr="004F4B62">
        <w:t xml:space="preserve"> but they are </w:t>
      </w:r>
      <w:r w:rsidR="00E07A2A" w:rsidRPr="004F4B62">
        <w:t xml:space="preserve">at </w:t>
      </w:r>
      <w:r w:rsidR="00FA28C1" w:rsidRPr="004F4B62">
        <w:t xml:space="preserve">risk of losing </w:t>
      </w:r>
      <w:r w:rsidR="002A302C" w:rsidRPr="004F4B62">
        <w:t xml:space="preserve">the housing </w:t>
      </w:r>
      <w:r w:rsidR="00FA28C1" w:rsidRPr="004F4B62">
        <w:t xml:space="preserve">within </w:t>
      </w:r>
      <w:r w:rsidR="004F4B62">
        <w:t xml:space="preserve">7 to </w:t>
      </w:r>
      <w:r w:rsidR="004F4B62" w:rsidRPr="004F4B62">
        <w:t>21</w:t>
      </w:r>
      <w:r w:rsidR="00FA28C1" w:rsidRPr="004F4B62">
        <w:t xml:space="preserve"> days,</w:t>
      </w:r>
      <w:r w:rsidRPr="004F4B62">
        <w:t xml:space="preserve"> staff may need to refer the household to the local Homelessness Prevention (HP) provider for additional assistance.</w:t>
      </w:r>
      <w:r>
        <w:t xml:space="preserve"> </w:t>
      </w:r>
      <w:r w:rsidR="00B35F02">
        <w:t>If you completed a CE AP enrollment on the household, document any referral to a HP project</w:t>
      </w:r>
      <w:r w:rsidR="00D71743">
        <w:t xml:space="preserve">, following the appropriate </w:t>
      </w:r>
      <w:hyperlink r:id="rId10" w:history="1">
        <w:r w:rsidR="00D71743" w:rsidRPr="00D71743">
          <w:rPr>
            <w:rStyle w:val="Hyperlink"/>
          </w:rPr>
          <w:t>HMIS workflow</w:t>
        </w:r>
      </w:hyperlink>
      <w:r w:rsidR="00D71743">
        <w:t>.</w:t>
      </w:r>
    </w:p>
    <w:p w14:paraId="32BE84DB" w14:textId="0666D55D" w:rsidR="006E2786" w:rsidRPr="00485F00" w:rsidRDefault="00485F00" w:rsidP="006E2786">
      <w:pPr>
        <w:pStyle w:val="Heading1"/>
        <w:rPr>
          <w:sz w:val="20"/>
          <w:szCs w:val="20"/>
        </w:rPr>
      </w:pPr>
      <w:r>
        <w:rPr>
          <w:sz w:val="20"/>
          <w:szCs w:val="20"/>
        </w:rPr>
        <w:t>D</w:t>
      </w:r>
      <w:r w:rsidRPr="00485F00">
        <w:rPr>
          <w:sz w:val="20"/>
          <w:szCs w:val="20"/>
        </w:rPr>
        <w:t xml:space="preserve">escribe the </w:t>
      </w:r>
      <w:r>
        <w:rPr>
          <w:sz w:val="20"/>
          <w:szCs w:val="20"/>
        </w:rPr>
        <w:t xml:space="preserve">diversion </w:t>
      </w:r>
      <w:r w:rsidRPr="00485F00">
        <w:rPr>
          <w:sz w:val="20"/>
          <w:szCs w:val="20"/>
        </w:rPr>
        <w:t>action plan below</w:t>
      </w:r>
      <w:r>
        <w:rPr>
          <w:sz w:val="20"/>
          <w:szCs w:val="20"/>
        </w:rPr>
        <w:t>:</w:t>
      </w:r>
    </w:p>
    <w:tbl>
      <w:tblPr>
        <w:tblStyle w:val="TableGrid"/>
        <w:tblpPr w:leftFromText="187" w:rightFromText="187" w:bottomFromText="288" w:vertAnchor="text" w:horzAnchor="page" w:tblpXSpec="center" w:tblpY="1"/>
        <w:tblOverlap w:val="never"/>
        <w:tblW w:w="100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5" w:type="dxa"/>
          <w:left w:w="115" w:type="dxa"/>
          <w:bottom w:w="115" w:type="dxa"/>
          <w:right w:w="115" w:type="dxa"/>
        </w:tblCellMar>
        <w:tblLook w:val="04A0" w:firstRow="1" w:lastRow="0" w:firstColumn="1" w:lastColumn="0" w:noHBand="0" w:noVBand="1"/>
      </w:tblPr>
      <w:tblGrid>
        <w:gridCol w:w="10035"/>
      </w:tblGrid>
      <w:tr w:rsidR="006E2786" w14:paraId="2A8B4F09" w14:textId="77777777" w:rsidTr="00B35F02">
        <w:trPr>
          <w:trHeight w:val="37"/>
        </w:trPr>
        <w:tc>
          <w:tcPr>
            <w:tcW w:w="10035" w:type="dxa"/>
          </w:tcPr>
          <w:p w14:paraId="51FBA40B" w14:textId="77777777" w:rsidR="006E2786" w:rsidRDefault="006E2786" w:rsidP="00B13B67"/>
          <w:p w14:paraId="3DD115B5" w14:textId="77777777" w:rsidR="006E2786" w:rsidRDefault="006E2786" w:rsidP="00B13B67"/>
          <w:p w14:paraId="193AA72F" w14:textId="77777777" w:rsidR="006E2786" w:rsidRDefault="006E2786" w:rsidP="00B13B67"/>
          <w:p w14:paraId="7A2C7529" w14:textId="77777777" w:rsidR="006E2786" w:rsidRDefault="006E2786" w:rsidP="00B13B67"/>
          <w:p w14:paraId="1697A3DA" w14:textId="77777777" w:rsidR="006E2786" w:rsidRDefault="006E2786" w:rsidP="00B13B67"/>
          <w:p w14:paraId="485C52D9" w14:textId="77777777" w:rsidR="00B35F02" w:rsidRDefault="00B35F02" w:rsidP="00B13B67"/>
          <w:p w14:paraId="605C6078" w14:textId="77777777" w:rsidR="00B35F02" w:rsidRDefault="00B35F02" w:rsidP="00B13B67"/>
          <w:p w14:paraId="083028A4" w14:textId="77777777" w:rsidR="00B35F02" w:rsidRDefault="00B35F02" w:rsidP="00B13B67"/>
          <w:p w14:paraId="544CF451" w14:textId="77777777" w:rsidR="00B35F02" w:rsidRDefault="00B35F02" w:rsidP="00B13B67"/>
          <w:p w14:paraId="362015AD" w14:textId="77777777" w:rsidR="00B35F02" w:rsidRDefault="00B35F02" w:rsidP="00B13B67"/>
          <w:p w14:paraId="12EE0124" w14:textId="77777777" w:rsidR="00B35F02" w:rsidRDefault="00B35F02" w:rsidP="00B13B67"/>
          <w:p w14:paraId="716DCAF0" w14:textId="77777777" w:rsidR="00B35F02" w:rsidRDefault="00B35F02" w:rsidP="00B13B67"/>
          <w:p w14:paraId="13020D38" w14:textId="77777777" w:rsidR="00B35F02" w:rsidRDefault="00B35F02" w:rsidP="00B13B67"/>
          <w:p w14:paraId="392F5A89" w14:textId="77777777" w:rsidR="00B35F02" w:rsidRDefault="00B35F02" w:rsidP="00B13B67"/>
          <w:p w14:paraId="6BA080F9" w14:textId="77777777" w:rsidR="00B35F02" w:rsidRDefault="00B35F02" w:rsidP="00B13B67"/>
          <w:p w14:paraId="6E5E1653" w14:textId="77777777" w:rsidR="006E2786" w:rsidRDefault="006E2786" w:rsidP="00B13B67"/>
        </w:tc>
      </w:tr>
    </w:tbl>
    <w:p w14:paraId="0632B978" w14:textId="77777777" w:rsidR="00FC13F6" w:rsidRDefault="00FC13F6" w:rsidP="006E2786">
      <w:pPr>
        <w:spacing w:after="0" w:line="240" w:lineRule="auto"/>
      </w:pPr>
    </w:p>
    <w:p w14:paraId="3D63E0DD" w14:textId="6E286070" w:rsidR="006E2786" w:rsidRPr="007F29AF" w:rsidRDefault="00B35F02" w:rsidP="006E2786">
      <w:pPr>
        <w:spacing w:after="0" w:line="240" w:lineRule="auto"/>
      </w:pPr>
      <w:r>
        <w:t xml:space="preserve">Client Head of Household </w:t>
      </w:r>
      <w:r w:rsidR="006E2786" w:rsidRPr="007F29AF">
        <w:t>Name: __________________</w:t>
      </w:r>
      <w:r w:rsidR="006E2786">
        <w:t>________________</w:t>
      </w:r>
      <w:r w:rsidR="006E2786" w:rsidRPr="007F29AF">
        <w:t>_______</w:t>
      </w:r>
      <w:r>
        <w:t xml:space="preserve">   </w:t>
      </w:r>
      <w:r w:rsidR="006E2786" w:rsidRPr="007F29AF">
        <w:t>Date: _______________</w:t>
      </w:r>
    </w:p>
    <w:p w14:paraId="3BB65AE6" w14:textId="697F9583" w:rsidR="006E2786" w:rsidRPr="003D19EF" w:rsidRDefault="006E2786" w:rsidP="006E2786">
      <w:pPr>
        <w:pStyle w:val="Heading1"/>
      </w:pPr>
      <w:r w:rsidRPr="003D19EF">
        <w:lastRenderedPageBreak/>
        <w:t xml:space="preserve">Part </w:t>
      </w:r>
      <w:r w:rsidR="00485F00">
        <w:t>Four</w:t>
      </w:r>
      <w:r w:rsidRPr="003D19EF">
        <w:t xml:space="preserve">: </w:t>
      </w:r>
      <w:r w:rsidR="00485F00">
        <w:t>Successful or Unsuccessful Diversion</w:t>
      </w:r>
    </w:p>
    <w:p w14:paraId="3DC858B7" w14:textId="3237724A" w:rsidR="00485F00" w:rsidRDefault="00485F00" w:rsidP="00E07A2A">
      <w:pPr>
        <w:pStyle w:val="Heading1"/>
        <w:spacing w:before="0"/>
        <w:rPr>
          <w:b w:val="0"/>
          <w:bCs w:val="0"/>
          <w:i/>
          <w:iCs/>
          <w:sz w:val="20"/>
          <w:szCs w:val="20"/>
        </w:rPr>
      </w:pPr>
      <w:r>
        <w:rPr>
          <w:b w:val="0"/>
          <w:bCs w:val="0"/>
          <w:sz w:val="20"/>
          <w:szCs w:val="20"/>
        </w:rPr>
        <w:t xml:space="preserve">If CE AP staff successfully helped the household identify a safe place to stay outside of the homeless response system, </w:t>
      </w:r>
      <w:r w:rsidR="00FA2201">
        <w:rPr>
          <w:b w:val="0"/>
          <w:bCs w:val="0"/>
          <w:sz w:val="20"/>
          <w:szCs w:val="20"/>
        </w:rPr>
        <w:t xml:space="preserve">including connecting the household to a local HP provider, </w:t>
      </w:r>
      <w:r>
        <w:rPr>
          <w:b w:val="0"/>
          <w:bCs w:val="0"/>
          <w:sz w:val="20"/>
          <w:szCs w:val="20"/>
        </w:rPr>
        <w:t xml:space="preserve">document the </w:t>
      </w:r>
      <w:r w:rsidRPr="00B35F02">
        <w:rPr>
          <w:b w:val="0"/>
          <w:bCs w:val="0"/>
          <w:i/>
          <w:iCs/>
          <w:sz w:val="20"/>
          <w:szCs w:val="20"/>
        </w:rPr>
        <w:t>successful diversion</w:t>
      </w:r>
      <w:r>
        <w:rPr>
          <w:b w:val="0"/>
          <w:bCs w:val="0"/>
          <w:sz w:val="20"/>
          <w:szCs w:val="20"/>
        </w:rPr>
        <w:t xml:space="preserve"> in their CE AP enrollment</w:t>
      </w:r>
      <w:r w:rsidR="00B35F02">
        <w:rPr>
          <w:b w:val="0"/>
          <w:bCs w:val="0"/>
          <w:sz w:val="20"/>
          <w:szCs w:val="20"/>
        </w:rPr>
        <w:t>.</w:t>
      </w:r>
    </w:p>
    <w:p w14:paraId="67BBDCD9" w14:textId="77777777" w:rsidR="00485F00" w:rsidRPr="00485F00" w:rsidRDefault="00485F00" w:rsidP="00E07A2A">
      <w:pPr>
        <w:spacing w:after="0"/>
      </w:pPr>
    </w:p>
    <w:p w14:paraId="5CA28F85" w14:textId="53C27A0C" w:rsidR="006E2786" w:rsidRPr="002761BE" w:rsidRDefault="00485F00" w:rsidP="002761BE">
      <w:pPr>
        <w:spacing w:after="0"/>
        <w:rPr>
          <w:rStyle w:val="Strong"/>
          <w:b w:val="0"/>
          <w:bCs w:val="0"/>
          <w:sz w:val="20"/>
        </w:rPr>
      </w:pPr>
      <w:r>
        <w:t xml:space="preserve">If the household was unable to identify safe housing, assist the household to connect to local emergency shelters as needed. Document the </w:t>
      </w:r>
      <w:r w:rsidRPr="00B35F02">
        <w:rPr>
          <w:i/>
          <w:iCs/>
        </w:rPr>
        <w:t>unsuccessful diversion</w:t>
      </w:r>
      <w:r w:rsidR="00425B34">
        <w:t xml:space="preserve"> in their CE AP enrollment </w:t>
      </w:r>
      <w:r w:rsidR="00425B34">
        <w:rPr>
          <w:szCs w:val="20"/>
        </w:rPr>
        <w:t xml:space="preserve">and follow appropriate HMIS workflows to document connection to local shelter in HMIS. </w:t>
      </w:r>
    </w:p>
    <w:sectPr w:rsidR="006E2786" w:rsidRPr="002761BE" w:rsidSect="00281401">
      <w:headerReference w:type="even" r:id="rId11"/>
      <w:headerReference w:type="default" r:id="rId12"/>
      <w:footerReference w:type="even" r:id="rId13"/>
      <w:footerReference w:type="default" r:id="rId14"/>
      <w:pgSz w:w="12240" w:h="15840"/>
      <w:pgMar w:top="1440" w:right="1152" w:bottom="144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A433" w14:textId="77777777" w:rsidR="00281401" w:rsidRDefault="00281401" w:rsidP="001C3229">
      <w:pPr>
        <w:spacing w:after="0" w:line="240" w:lineRule="auto"/>
      </w:pPr>
      <w:r>
        <w:separator/>
      </w:r>
    </w:p>
  </w:endnote>
  <w:endnote w:type="continuationSeparator" w:id="0">
    <w:p w14:paraId="52A74412" w14:textId="77777777" w:rsidR="00281401" w:rsidRDefault="00281401" w:rsidP="001C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604020202020204"/>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6295221"/>
      <w:docPartObj>
        <w:docPartGallery w:val="Page Numbers (Bottom of Page)"/>
        <w:docPartUnique/>
      </w:docPartObj>
    </w:sdtPr>
    <w:sdtContent>
      <w:p w14:paraId="41914E81" w14:textId="3127B5C1" w:rsidR="005C391A" w:rsidRDefault="005C391A"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1A70B" w14:textId="77777777" w:rsidR="005C391A" w:rsidRDefault="005C3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933785"/>
      <w:docPartObj>
        <w:docPartGallery w:val="Page Numbers (Bottom of Page)"/>
        <w:docPartUnique/>
      </w:docPartObj>
    </w:sdtPr>
    <w:sdtContent>
      <w:p w14:paraId="6F7B77FF" w14:textId="146CB8E9" w:rsidR="005C391A" w:rsidRDefault="005C391A"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54B5">
          <w:rPr>
            <w:rStyle w:val="PageNumber"/>
            <w:noProof/>
          </w:rPr>
          <w:t>1</w:t>
        </w:r>
        <w:r>
          <w:rPr>
            <w:rStyle w:val="PageNumber"/>
          </w:rPr>
          <w:fldChar w:fldCharType="end"/>
        </w:r>
      </w:p>
    </w:sdtContent>
  </w:sdt>
  <w:p w14:paraId="77E28975" w14:textId="02B63728" w:rsidR="001C3229" w:rsidRDefault="00E4022F" w:rsidP="00E4022F">
    <w:pPr>
      <w:pStyle w:val="Footer"/>
    </w:pPr>
    <w:r>
      <w:t xml:space="preserve">Created by COHHIO for the Ohio </w:t>
    </w:r>
    <w:proofErr w:type="spellStart"/>
    <w:r>
      <w:t>BoSCoC</w:t>
    </w:r>
    <w:proofErr w:type="spellEnd"/>
    <w:r>
      <w:tab/>
      <w:t>Updated</w:t>
    </w:r>
    <w:r w:rsidR="007254B5">
      <w:t xml:space="preserve"> </w:t>
    </w:r>
    <w:r w:rsidR="00D71743">
      <w:t>January 2024</w:t>
    </w:r>
  </w:p>
  <w:p w14:paraId="4B565742" w14:textId="77777777" w:rsidR="00342EBE" w:rsidRDefault="00342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EFD3" w14:textId="77777777" w:rsidR="00281401" w:rsidRDefault="00281401" w:rsidP="001C3229">
      <w:pPr>
        <w:spacing w:after="0" w:line="240" w:lineRule="auto"/>
      </w:pPr>
      <w:r>
        <w:separator/>
      </w:r>
    </w:p>
  </w:footnote>
  <w:footnote w:type="continuationSeparator" w:id="0">
    <w:p w14:paraId="686B319C" w14:textId="77777777" w:rsidR="00281401" w:rsidRDefault="00281401" w:rsidP="001C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A6D5" w14:textId="77777777" w:rsidR="00E4022F" w:rsidRDefault="00EA3A83">
    <w:pPr>
      <w:pStyle w:val="Header"/>
    </w:pPr>
    <w:r>
      <w:rPr>
        <w:noProof/>
      </w:rPr>
      <w:drawing>
        <wp:inline distT="0" distB="0" distL="0" distR="0" wp14:anchorId="5B595B4C" wp14:editId="0E106B2C">
          <wp:extent cx="6400800" cy="3052445"/>
          <wp:effectExtent l="0" t="0" r="0" b="0"/>
          <wp:docPr id="6"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52445"/>
                  </a:xfrm>
                  <a:prstGeom prst="rect">
                    <a:avLst/>
                  </a:prstGeom>
                  <a:noFill/>
                  <a:ln>
                    <a:noFill/>
                  </a:ln>
                </pic:spPr>
              </pic:pic>
            </a:graphicData>
          </a:graphic>
        </wp:inline>
      </w:drawing>
    </w:r>
    <w:r>
      <w:rPr>
        <w:noProof/>
      </w:rPr>
      <w:drawing>
        <wp:inline distT="0" distB="0" distL="0" distR="0" wp14:anchorId="26EC346D" wp14:editId="4EA41157">
          <wp:extent cx="6400800" cy="3052445"/>
          <wp:effectExtent l="0" t="0" r="0" b="0"/>
          <wp:docPr id="5"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52445"/>
                  </a:xfrm>
                  <a:prstGeom prst="rect">
                    <a:avLst/>
                  </a:prstGeom>
                  <a:noFill/>
                  <a:ln>
                    <a:noFill/>
                  </a:ln>
                </pic:spPr>
              </pic:pic>
            </a:graphicData>
          </a:graphic>
        </wp:inline>
      </w:drawing>
    </w:r>
    <w:r>
      <w:rPr>
        <w:noProof/>
      </w:rPr>
      <w:drawing>
        <wp:inline distT="0" distB="0" distL="0" distR="0" wp14:anchorId="073A04FC" wp14:editId="57DDEADF">
          <wp:extent cx="6400800" cy="3052445"/>
          <wp:effectExtent l="0" t="0" r="0" b="0"/>
          <wp:docPr id="3" name="Picture 3"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52445"/>
                  </a:xfrm>
                  <a:prstGeom prst="rect">
                    <a:avLst/>
                  </a:prstGeom>
                  <a:noFill/>
                  <a:ln>
                    <a:noFill/>
                  </a:ln>
                </pic:spPr>
              </pic:pic>
            </a:graphicData>
          </a:graphic>
        </wp:inline>
      </w:drawing>
    </w:r>
  </w:p>
  <w:p w14:paraId="14D2E55D" w14:textId="77777777" w:rsidR="007D2E29" w:rsidRDefault="00EA3A83">
    <w:r>
      <w:rPr>
        <w:noProof/>
      </w:rPr>
      <w:drawing>
        <wp:inline distT="0" distB="0" distL="0" distR="0" wp14:anchorId="7788571B" wp14:editId="4482AECE">
          <wp:extent cx="6400800" cy="3052445"/>
          <wp:effectExtent l="0" t="0" r="0" b="0"/>
          <wp:docPr id="4" name="Picture 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52445"/>
                  </a:xfrm>
                  <a:prstGeom prst="rect">
                    <a:avLst/>
                  </a:prstGeom>
                  <a:noFill/>
                  <a:ln>
                    <a:noFill/>
                  </a:ln>
                </pic:spPr>
              </pic:pic>
            </a:graphicData>
          </a:graphic>
        </wp:inline>
      </w:drawing>
    </w:r>
    <w:r w:rsidR="00E4022F">
      <w:rPr>
        <w:noProof/>
      </w:rPr>
      <w:drawing>
        <wp:inline distT="0" distB="0" distL="0" distR="0" wp14:anchorId="6478E263" wp14:editId="0C91C9BB">
          <wp:extent cx="6400800" cy="305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D6C2" w14:textId="5458D62B" w:rsidR="001C3229" w:rsidRPr="00824B12" w:rsidRDefault="003F5907" w:rsidP="0022016F">
    <w:pPr>
      <w:pStyle w:val="Header"/>
    </w:pPr>
    <w:r>
      <w:rPr>
        <w:noProof/>
      </w:rPr>
      <w:drawing>
        <wp:anchor distT="0" distB="0" distL="114300" distR="114300" simplePos="0" relativeHeight="251658240" behindDoc="0" locked="0" layoutInCell="1" allowOverlap="1" wp14:anchorId="0D16AA36" wp14:editId="424B254C">
          <wp:simplePos x="0" y="0"/>
          <wp:positionH relativeFrom="page">
            <wp:posOffset>685800</wp:posOffset>
          </wp:positionH>
          <wp:positionV relativeFrom="page">
            <wp:posOffset>228600</wp:posOffset>
          </wp:positionV>
          <wp:extent cx="960120" cy="45872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8724"/>
                  </a:xfrm>
                  <a:prstGeom prst="rect">
                    <a:avLst/>
                  </a:prstGeom>
                </pic:spPr>
              </pic:pic>
            </a:graphicData>
          </a:graphic>
          <wp14:sizeRelH relativeFrom="page">
            <wp14:pctWidth>0</wp14:pctWidth>
          </wp14:sizeRelH>
          <wp14:sizeRelV relativeFrom="page">
            <wp14:pctHeight>0</wp14:pctHeight>
          </wp14:sizeRelV>
        </wp:anchor>
      </w:drawing>
    </w:r>
    <w:r w:rsidR="00824B12">
      <w:rPr>
        <w:noProof/>
      </w:rPr>
      <w:fldChar w:fldCharType="begin"/>
    </w:r>
    <w:r w:rsidR="00824B12">
      <w:rPr>
        <w:noProof/>
      </w:rPr>
      <w:instrText xml:space="preserve"> FILENAME  \* MERGEFORMAT </w:instrText>
    </w:r>
    <w:r w:rsidR="00824B12">
      <w:rPr>
        <w:noProof/>
      </w:rPr>
      <w:fldChar w:fldCharType="separate"/>
    </w:r>
    <w:r w:rsidR="007D5E32">
      <w:rPr>
        <w:noProof/>
      </w:rPr>
      <w:t>Diversion Screening Tool, final.docx</w:t>
    </w:r>
    <w:r w:rsidR="00824B12">
      <w:rPr>
        <w:noProof/>
      </w:rPr>
      <w:fldChar w:fldCharType="end"/>
    </w:r>
  </w:p>
  <w:p w14:paraId="5FDDC161" w14:textId="77777777" w:rsidR="008B4D5F" w:rsidRDefault="008B4D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113"/>
    <w:multiLevelType w:val="hybridMultilevel"/>
    <w:tmpl w:val="8EB2A69C"/>
    <w:lvl w:ilvl="0" w:tplc="96745CA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401EF2"/>
    <w:multiLevelType w:val="hybridMultilevel"/>
    <w:tmpl w:val="C686B55E"/>
    <w:lvl w:ilvl="0" w:tplc="807ECD6C">
      <w:start w:val="1"/>
      <w:numFmt w:val="decimal"/>
      <w:pStyle w:val="OhioBoSCoCOutlil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DF083F"/>
    <w:multiLevelType w:val="hybridMultilevel"/>
    <w:tmpl w:val="AF5E41EC"/>
    <w:lvl w:ilvl="0" w:tplc="1652B630">
      <w:start w:val="1"/>
      <w:numFmt w:val="decimal"/>
      <w:lvlText w:val="%1."/>
      <w:lvlJc w:val="left"/>
      <w:pPr>
        <w:ind w:left="360" w:hanging="360"/>
      </w:pPr>
      <w:rPr>
        <w:rFonts w:ascii="Arial" w:hAnsi="Arial" w:cs="Aria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1E4C2B"/>
    <w:multiLevelType w:val="hybridMultilevel"/>
    <w:tmpl w:val="8AF69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575154">
    <w:abstractNumId w:val="13"/>
  </w:num>
  <w:num w:numId="2" w16cid:durableId="1314722394">
    <w:abstractNumId w:val="7"/>
  </w:num>
  <w:num w:numId="3" w16cid:durableId="1869483160">
    <w:abstractNumId w:val="11"/>
  </w:num>
  <w:num w:numId="4" w16cid:durableId="836649352">
    <w:abstractNumId w:val="5"/>
  </w:num>
  <w:num w:numId="5" w16cid:durableId="1518621560">
    <w:abstractNumId w:val="4"/>
  </w:num>
  <w:num w:numId="6" w16cid:durableId="718628838">
    <w:abstractNumId w:val="15"/>
  </w:num>
  <w:num w:numId="7" w16cid:durableId="1512718090">
    <w:abstractNumId w:val="12"/>
  </w:num>
  <w:num w:numId="8" w16cid:durableId="1971087200">
    <w:abstractNumId w:val="12"/>
    <w:lvlOverride w:ilvl="0">
      <w:startOverride w:val="1"/>
    </w:lvlOverride>
  </w:num>
  <w:num w:numId="9" w16cid:durableId="1748847784">
    <w:abstractNumId w:val="10"/>
  </w:num>
  <w:num w:numId="10" w16cid:durableId="2068533066">
    <w:abstractNumId w:val="1"/>
  </w:num>
  <w:num w:numId="11" w16cid:durableId="747993782">
    <w:abstractNumId w:val="0"/>
  </w:num>
  <w:num w:numId="12" w16cid:durableId="1505322309">
    <w:abstractNumId w:val="3"/>
  </w:num>
  <w:num w:numId="13" w16cid:durableId="2114859080">
    <w:abstractNumId w:val="14"/>
  </w:num>
  <w:num w:numId="14" w16cid:durableId="1577087761">
    <w:abstractNumId w:val="2"/>
  </w:num>
  <w:num w:numId="15" w16cid:durableId="1524854645">
    <w:abstractNumId w:val="6"/>
  </w:num>
  <w:num w:numId="16" w16cid:durableId="489030657">
    <w:abstractNumId w:val="9"/>
  </w:num>
  <w:num w:numId="17" w16cid:durableId="1260143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86"/>
    <w:rsid w:val="00010C7F"/>
    <w:rsid w:val="00033738"/>
    <w:rsid w:val="00050028"/>
    <w:rsid w:val="0008323F"/>
    <w:rsid w:val="000A0933"/>
    <w:rsid w:val="000B66DB"/>
    <w:rsid w:val="000D4620"/>
    <w:rsid w:val="00131401"/>
    <w:rsid w:val="00153168"/>
    <w:rsid w:val="00153B5B"/>
    <w:rsid w:val="00185553"/>
    <w:rsid w:val="00195E98"/>
    <w:rsid w:val="001A1965"/>
    <w:rsid w:val="001C3229"/>
    <w:rsid w:val="00202AD8"/>
    <w:rsid w:val="0022016F"/>
    <w:rsid w:val="002674A6"/>
    <w:rsid w:val="002719E0"/>
    <w:rsid w:val="002761BE"/>
    <w:rsid w:val="00281401"/>
    <w:rsid w:val="002823F0"/>
    <w:rsid w:val="00295015"/>
    <w:rsid w:val="002A302C"/>
    <w:rsid w:val="002D6946"/>
    <w:rsid w:val="002F78E4"/>
    <w:rsid w:val="00342EBE"/>
    <w:rsid w:val="00361940"/>
    <w:rsid w:val="00370091"/>
    <w:rsid w:val="003F5907"/>
    <w:rsid w:val="00425B34"/>
    <w:rsid w:val="00426B3D"/>
    <w:rsid w:val="004739EF"/>
    <w:rsid w:val="00483614"/>
    <w:rsid w:val="00485489"/>
    <w:rsid w:val="00485F00"/>
    <w:rsid w:val="004B6A0A"/>
    <w:rsid w:val="004C4E85"/>
    <w:rsid w:val="004F4B62"/>
    <w:rsid w:val="00500CE7"/>
    <w:rsid w:val="0050378C"/>
    <w:rsid w:val="00504641"/>
    <w:rsid w:val="00524BF2"/>
    <w:rsid w:val="0052525D"/>
    <w:rsid w:val="005403A2"/>
    <w:rsid w:val="00573599"/>
    <w:rsid w:val="00591B08"/>
    <w:rsid w:val="005C391A"/>
    <w:rsid w:val="005E27B0"/>
    <w:rsid w:val="00693DE9"/>
    <w:rsid w:val="006E2786"/>
    <w:rsid w:val="007254B5"/>
    <w:rsid w:val="0075552C"/>
    <w:rsid w:val="0077262A"/>
    <w:rsid w:val="007B4AE5"/>
    <w:rsid w:val="007D2E29"/>
    <w:rsid w:val="007D2FF3"/>
    <w:rsid w:val="007D5E32"/>
    <w:rsid w:val="008028F7"/>
    <w:rsid w:val="00824B12"/>
    <w:rsid w:val="008B4D5F"/>
    <w:rsid w:val="008C0981"/>
    <w:rsid w:val="008C2A00"/>
    <w:rsid w:val="008D119E"/>
    <w:rsid w:val="00903869"/>
    <w:rsid w:val="00921FFA"/>
    <w:rsid w:val="009303BF"/>
    <w:rsid w:val="00961ED3"/>
    <w:rsid w:val="00971020"/>
    <w:rsid w:val="00A4654D"/>
    <w:rsid w:val="00A8106C"/>
    <w:rsid w:val="00A81E4A"/>
    <w:rsid w:val="00A8353A"/>
    <w:rsid w:val="00B35F02"/>
    <w:rsid w:val="00C0228C"/>
    <w:rsid w:val="00C62D59"/>
    <w:rsid w:val="00C94D94"/>
    <w:rsid w:val="00CB4F8D"/>
    <w:rsid w:val="00CC1497"/>
    <w:rsid w:val="00CD4364"/>
    <w:rsid w:val="00D5225F"/>
    <w:rsid w:val="00D527CD"/>
    <w:rsid w:val="00D71743"/>
    <w:rsid w:val="00DB5C3E"/>
    <w:rsid w:val="00DB6674"/>
    <w:rsid w:val="00DC3F48"/>
    <w:rsid w:val="00E07A2A"/>
    <w:rsid w:val="00E330B6"/>
    <w:rsid w:val="00E4022F"/>
    <w:rsid w:val="00E45AF8"/>
    <w:rsid w:val="00E73F2A"/>
    <w:rsid w:val="00EA3A83"/>
    <w:rsid w:val="00F50F36"/>
    <w:rsid w:val="00F554C0"/>
    <w:rsid w:val="00F77998"/>
    <w:rsid w:val="00FA2201"/>
    <w:rsid w:val="00FA28C1"/>
    <w:rsid w:val="00FB5C6E"/>
    <w:rsid w:val="00FC13F6"/>
    <w:rsid w:val="00FF3A54"/>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B1A95"/>
  <w15:docId w15:val="{130F5618-BE3E-5E4E-9032-1C65B896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6E2786"/>
    <w:rPr>
      <w:rFonts w:ascii="Arial" w:hAnsi="Arial"/>
      <w:sz w:val="20"/>
    </w:rPr>
  </w:style>
  <w:style w:type="paragraph" w:styleId="Heading1">
    <w:name w:val="heading 1"/>
    <w:aliases w:val="Ohio BoSCoC Heading 1"/>
    <w:basedOn w:val="Normal"/>
    <w:next w:val="Normal"/>
    <w:link w:val="Heading1Char"/>
    <w:uiPriority w:val="9"/>
    <w:qFormat/>
    <w:rsid w:val="00A8353A"/>
    <w:pPr>
      <w:keepNext/>
      <w:keepLines/>
      <w:spacing w:before="360" w:after="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unhideWhenUsed/>
    <w:qFormat/>
    <w:rsid w:val="009303BF"/>
    <w:pPr>
      <w:keepNext/>
      <w:keepLines/>
      <w:spacing w:before="200" w:after="0"/>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52525D"/>
    <w:pPr>
      <w:keepNext/>
      <w:keepLines/>
      <w:spacing w:before="200" w:after="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52525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033738"/>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A8353A"/>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9303BF"/>
    <w:rPr>
      <w:rFonts w:ascii="Arial" w:eastAsiaTheme="majorEastAsia" w:hAnsi="Arial" w:cstheme="majorBidi"/>
      <w:b/>
      <w:bCs/>
      <w:sz w:val="24"/>
      <w:szCs w:val="26"/>
    </w:rPr>
  </w:style>
  <w:style w:type="paragraph" w:styleId="Title">
    <w:name w:val="Title"/>
    <w:aliases w:val="Ohio BoSCoC Title"/>
    <w:basedOn w:val="Normal"/>
    <w:next w:val="Normal"/>
    <w:link w:val="TitleChar"/>
    <w:uiPriority w:val="10"/>
    <w:qFormat/>
    <w:rsid w:val="00971020"/>
    <w:pPr>
      <w:spacing w:after="120" w:line="240" w:lineRule="auto"/>
      <w:contextualSpacing/>
      <w:jc w:val="center"/>
    </w:pPr>
    <w:rPr>
      <w:rFonts w:eastAsiaTheme="majorEastAsia" w:cstheme="majorBidi"/>
      <w:b/>
      <w:spacing w:val="5"/>
      <w:kern w:val="28"/>
      <w:sz w:val="52"/>
      <w:szCs w:val="52"/>
    </w:rPr>
  </w:style>
  <w:style w:type="character" w:customStyle="1" w:styleId="TitleChar">
    <w:name w:val="Title Char"/>
    <w:aliases w:val="Ohio BoSCoC Title Char"/>
    <w:basedOn w:val="DefaultParagraphFont"/>
    <w:link w:val="Title"/>
    <w:uiPriority w:val="10"/>
    <w:rsid w:val="00971020"/>
    <w:rPr>
      <w:rFonts w:ascii="Arial" w:eastAsiaTheme="majorEastAsia" w:hAnsi="Arial" w:cstheme="majorBidi"/>
      <w:b/>
      <w:spacing w:val="5"/>
      <w:kern w:val="28"/>
      <w:sz w:val="52"/>
      <w:szCs w:val="52"/>
    </w:rPr>
  </w:style>
  <w:style w:type="paragraph" w:styleId="Subtitle">
    <w:name w:val="Subtitle"/>
    <w:aliases w:val="Ohio BoSCoC Subtitle"/>
    <w:basedOn w:val="Normal"/>
    <w:next w:val="Normal"/>
    <w:link w:val="SubtitleChar"/>
    <w:uiPriority w:val="11"/>
    <w:qFormat/>
    <w:rsid w:val="00921FFA"/>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921FFA"/>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uiPriority w:val="34"/>
    <w:qFormat/>
    <w:rsid w:val="00E330B6"/>
    <w:pPr>
      <w:numPr>
        <w:numId w:val="10"/>
      </w:numPr>
      <w:contextualSpacing/>
    </w:pPr>
    <w:rPr>
      <w:rFonts w:cs="Arial"/>
    </w:rPr>
  </w:style>
  <w:style w:type="character" w:customStyle="1" w:styleId="Heading3Char">
    <w:name w:val="Heading 3 Char"/>
    <w:aliases w:val="Ohio BoSCoC Heading 3 Char"/>
    <w:basedOn w:val="DefaultParagraphFont"/>
    <w:link w:val="Heading3"/>
    <w:uiPriority w:val="9"/>
    <w:rsid w:val="0052525D"/>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spacing w:after="0" w:line="240" w:lineRule="auto"/>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spacing w:after="0" w:line="240" w:lineRule="auto"/>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spacing w:after="0" w:line="240" w:lineRule="auto"/>
      <w:jc w:val="center"/>
    </w:pPr>
    <w:rPr>
      <w:sz w:val="18"/>
      <w:szCs w:val="18"/>
    </w:rPr>
  </w:style>
  <w:style w:type="paragraph" w:customStyle="1" w:styleId="OhioBoSCoCTableHeader">
    <w:name w:val="Ohio BoSCoC Table Header"/>
    <w:basedOn w:val="Normal"/>
    <w:link w:val="OhioBoSCoCTableHeaderChar"/>
    <w:qFormat/>
    <w:rsid w:val="00033738"/>
    <w:pPr>
      <w:spacing w:after="0" w:line="240" w:lineRule="auto"/>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Normal"/>
    <w:link w:val="OhioBoSCoCCheckboxListChar"/>
    <w:qFormat/>
    <w:rsid w:val="00824B12"/>
    <w:pPr>
      <w:numPr>
        <w:numId w:val="13"/>
      </w:numPr>
      <w:shd w:val="clear" w:color="auto" w:fill="FFFFFF"/>
      <w:spacing w:before="40" w:after="40" w:line="240" w:lineRule="auto"/>
    </w:pPr>
    <w:rPr>
      <w:rFonts w:eastAsia="Times New Roman" w:cs="Arial"/>
      <w:color w:val="222222"/>
      <w:szCs w:val="20"/>
    </w:rPr>
  </w:style>
  <w:style w:type="paragraph" w:customStyle="1" w:styleId="OhioBoSCoCBoldBulletList">
    <w:name w:val="Ohio BoSCoC Bold Bullet List"/>
    <w:basedOn w:val="ListParagraph"/>
    <w:link w:val="OhioBoSCoCBoldBulletListChar"/>
    <w:qFormat/>
    <w:rsid w:val="00F554C0"/>
    <w:rPr>
      <w:b/>
    </w:rPr>
  </w:style>
  <w:style w:type="character" w:customStyle="1" w:styleId="OhioBoSCoCCheckboxListChar">
    <w:name w:val="Ohio BoSCoC Checkbox List Char"/>
    <w:basedOn w:val="DefaultParagraphFont"/>
    <w:link w:val="OhioBoSCoCCheckboxList"/>
    <w:rsid w:val="00824B12"/>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F554C0"/>
    <w:rPr>
      <w:rFonts w:ascii="Arial" w:hAnsi="Arial" w:cs="Arial"/>
      <w:sz w:val="20"/>
    </w:rPr>
  </w:style>
  <w:style w:type="character" w:customStyle="1" w:styleId="OhioBoSCoCBoldBulletListChar">
    <w:name w:val="Ohio BoSCoC Bold Bullet List Char"/>
    <w:basedOn w:val="ListParagraphChar"/>
    <w:link w:val="OhioBoSCoCBoldBulletList"/>
    <w:rsid w:val="00F554C0"/>
    <w:rPr>
      <w:rFonts w:ascii="Arial" w:hAnsi="Arial" w:cs="Arial"/>
      <w:b/>
      <w:sz w:val="20"/>
    </w:rPr>
  </w:style>
  <w:style w:type="paragraph" w:customStyle="1" w:styleId="OhioBoSCoCOutlilne">
    <w:name w:val="Ohio BoSCoC Outlilne"/>
    <w:basedOn w:val="OhioBoSCoCBoldBulletList"/>
    <w:link w:val="OhioBoSCoCOutlilneChar"/>
    <w:qFormat/>
    <w:rsid w:val="00A8353A"/>
    <w:pPr>
      <w:numPr>
        <w:numId w:val="15"/>
      </w:numPr>
    </w:pPr>
    <w:rPr>
      <w:b w:val="0"/>
    </w:rPr>
  </w:style>
  <w:style w:type="character" w:customStyle="1" w:styleId="OhioBoSCoCOutlilneChar">
    <w:name w:val="Ohio BoSCoC Outlilne Char"/>
    <w:basedOn w:val="OhioBoSCoCBoldBulletListChar"/>
    <w:link w:val="OhioBoSCoCOutlilne"/>
    <w:rsid w:val="00A8353A"/>
    <w:rPr>
      <w:rFonts w:ascii="Arial" w:hAnsi="Arial" w:cs="Arial"/>
      <w:b w:val="0"/>
      <w:sz w:val="20"/>
    </w:rPr>
  </w:style>
  <w:style w:type="character" w:styleId="Hyperlink">
    <w:name w:val="Hyperlink"/>
    <w:aliases w:val="Ohio BoSCoC Hyperlink"/>
    <w:basedOn w:val="DefaultParagraphFont"/>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5C391A"/>
  </w:style>
  <w:style w:type="character" w:customStyle="1" w:styleId="UnresolvedMention1">
    <w:name w:val="Unresolved Mention1"/>
    <w:basedOn w:val="DefaultParagraphFont"/>
    <w:uiPriority w:val="99"/>
    <w:semiHidden/>
    <w:unhideWhenUsed/>
    <w:rsid w:val="00D527CD"/>
    <w:rPr>
      <w:color w:val="605E5C"/>
      <w:shd w:val="clear" w:color="auto" w:fill="E1DFDD"/>
    </w:rPr>
  </w:style>
  <w:style w:type="paragraph" w:customStyle="1" w:styleId="IntakeColumnHead">
    <w:name w:val="Intake Column Head"/>
    <w:basedOn w:val="Normal"/>
    <w:qFormat/>
    <w:rsid w:val="00FF3A54"/>
    <w:pPr>
      <w:spacing w:after="0" w:line="240" w:lineRule="auto"/>
      <w:jc w:val="center"/>
    </w:pPr>
    <w:rPr>
      <w:rFonts w:eastAsia="Times New Roman" w:cs="Times New Roman"/>
      <w:b/>
      <w:sz w:val="18"/>
      <w:szCs w:val="18"/>
    </w:rPr>
  </w:style>
  <w:style w:type="paragraph" w:customStyle="1" w:styleId="IntakeTableNormal">
    <w:name w:val="Intake Table Normal"/>
    <w:basedOn w:val="Normal"/>
    <w:qFormat/>
    <w:rsid w:val="00FF3A54"/>
    <w:pPr>
      <w:spacing w:after="0" w:line="240" w:lineRule="auto"/>
      <w:ind w:left="288" w:hanging="288"/>
    </w:pPr>
    <w:rPr>
      <w:rFonts w:eastAsia="Times New Roman" w:cs="Times New Roman"/>
      <w:sz w:val="18"/>
      <w:szCs w:val="18"/>
    </w:rPr>
  </w:style>
  <w:style w:type="paragraph" w:customStyle="1" w:styleId="IntakeTableCenteredforDOBSNN">
    <w:name w:val="Intake Table Centered for DOB SNN"/>
    <w:basedOn w:val="IntakeTableNormal"/>
    <w:qFormat/>
    <w:rsid w:val="00FF3A54"/>
    <w:pPr>
      <w:jc w:val="center"/>
    </w:pPr>
  </w:style>
  <w:style w:type="character" w:customStyle="1" w:styleId="markedcontent">
    <w:name w:val="markedcontent"/>
    <w:basedOn w:val="DefaultParagraphFont"/>
    <w:rsid w:val="00A4654D"/>
  </w:style>
  <w:style w:type="character" w:styleId="FollowedHyperlink">
    <w:name w:val="FollowedHyperlink"/>
    <w:basedOn w:val="DefaultParagraphFont"/>
    <w:uiPriority w:val="99"/>
    <w:semiHidden/>
    <w:unhideWhenUsed/>
    <w:rsid w:val="00010C7F"/>
    <w:rPr>
      <w:color w:val="800080" w:themeColor="followedHyperlink"/>
      <w:u w:val="single"/>
    </w:rPr>
  </w:style>
  <w:style w:type="character" w:styleId="UnresolvedMention">
    <w:name w:val="Unresolved Mention"/>
    <w:basedOn w:val="DefaultParagraphFont"/>
    <w:uiPriority w:val="99"/>
    <w:semiHidden/>
    <w:unhideWhenUsed/>
    <w:rsid w:val="00FA28C1"/>
    <w:rPr>
      <w:color w:val="605E5C"/>
      <w:shd w:val="clear" w:color="auto" w:fill="E1DFDD"/>
    </w:rPr>
  </w:style>
  <w:style w:type="character" w:styleId="CommentReference">
    <w:name w:val="annotation reference"/>
    <w:basedOn w:val="DefaultParagraphFont"/>
    <w:uiPriority w:val="99"/>
    <w:semiHidden/>
    <w:unhideWhenUsed/>
    <w:rsid w:val="00E07A2A"/>
    <w:rPr>
      <w:sz w:val="16"/>
      <w:szCs w:val="16"/>
    </w:rPr>
  </w:style>
  <w:style w:type="paragraph" w:styleId="CommentText">
    <w:name w:val="annotation text"/>
    <w:basedOn w:val="Normal"/>
    <w:link w:val="CommentTextChar"/>
    <w:uiPriority w:val="99"/>
    <w:semiHidden/>
    <w:unhideWhenUsed/>
    <w:rsid w:val="00E07A2A"/>
    <w:pPr>
      <w:spacing w:line="240" w:lineRule="auto"/>
    </w:pPr>
    <w:rPr>
      <w:szCs w:val="20"/>
    </w:rPr>
  </w:style>
  <w:style w:type="character" w:customStyle="1" w:styleId="CommentTextChar">
    <w:name w:val="Comment Text Char"/>
    <w:basedOn w:val="DefaultParagraphFont"/>
    <w:link w:val="CommentText"/>
    <w:uiPriority w:val="99"/>
    <w:semiHidden/>
    <w:rsid w:val="00E07A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A2A"/>
    <w:rPr>
      <w:b/>
      <w:bCs/>
    </w:rPr>
  </w:style>
  <w:style w:type="character" w:customStyle="1" w:styleId="CommentSubjectChar">
    <w:name w:val="Comment Subject Char"/>
    <w:basedOn w:val="CommentTextChar"/>
    <w:link w:val="CommentSubject"/>
    <w:uiPriority w:val="99"/>
    <w:semiHidden/>
    <w:rsid w:val="00E07A2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69141">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hhio.org/bosc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hhio.org/boscoc/hmis/" TargetMode="External"/><Relationship Id="rId4" Type="http://schemas.openxmlformats.org/officeDocument/2006/relationships/settings" Target="settings.xml"/><Relationship Id="rId9" Type="http://schemas.openxmlformats.org/officeDocument/2006/relationships/hyperlink" Target="https://jfs.ohio.gov/child-and-adult-protection-foster-and-adoption/services-for-families-and-children/bridges/about-bridg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laptop-6\Downloads\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031A-78E9-45D7-9A84-28667EB6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C:\Users\hmis-laptop-6\Downloads\Ohio BoSCoC Template.dotx</Template>
  <TotalTime>155</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Erica Mulryan</cp:lastModifiedBy>
  <cp:revision>15</cp:revision>
  <cp:lastPrinted>2023-10-24T15:26:00Z</cp:lastPrinted>
  <dcterms:created xsi:type="dcterms:W3CDTF">2023-09-26T15:02:00Z</dcterms:created>
  <dcterms:modified xsi:type="dcterms:W3CDTF">2024-03-27T19:42:00Z</dcterms:modified>
</cp:coreProperties>
</file>