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4F63" w14:textId="77777777" w:rsidR="00586F05" w:rsidRDefault="00586F05" w:rsidP="00336E4A">
      <w:pPr>
        <w:pStyle w:val="Subtitle"/>
        <w:jc w:val="left"/>
      </w:pPr>
    </w:p>
    <w:p w14:paraId="54A5510E" w14:textId="03D87B78" w:rsidR="00336E4A" w:rsidRPr="009021AA" w:rsidRDefault="00336E4A" w:rsidP="00336E4A">
      <w:pPr>
        <w:pStyle w:val="Subtitle"/>
        <w:jc w:val="left"/>
        <w:rPr>
          <w:bCs/>
        </w:rPr>
      </w:pPr>
      <w:r>
        <w:t>Seeking FEMA Reimbursement</w:t>
      </w:r>
      <w:r w:rsidR="009E7678">
        <w:t xml:space="preserve"> for COVID-19 Related Costs:</w:t>
      </w:r>
    </w:p>
    <w:p w14:paraId="65237055" w14:textId="77777777" w:rsidR="00336E4A" w:rsidRPr="009E7678" w:rsidRDefault="009E7678" w:rsidP="00336E4A">
      <w:pPr>
        <w:pStyle w:val="Subtitle"/>
        <w:jc w:val="left"/>
        <w:rPr>
          <w:sz w:val="28"/>
          <w:szCs w:val="28"/>
        </w:rPr>
      </w:pPr>
      <w:r w:rsidRPr="009E7678">
        <w:rPr>
          <w:sz w:val="28"/>
          <w:szCs w:val="28"/>
        </w:rPr>
        <w:t xml:space="preserve">Guidance </w:t>
      </w:r>
      <w:r w:rsidR="00336E4A" w:rsidRPr="009E7678">
        <w:rPr>
          <w:sz w:val="28"/>
          <w:szCs w:val="28"/>
        </w:rPr>
        <w:t xml:space="preserve">for Homeless Service Providers in the Ohio </w:t>
      </w:r>
      <w:proofErr w:type="spellStart"/>
      <w:r w:rsidR="00336E4A" w:rsidRPr="009E7678">
        <w:rPr>
          <w:sz w:val="28"/>
          <w:szCs w:val="28"/>
        </w:rPr>
        <w:t>BoSCoC</w:t>
      </w:r>
      <w:proofErr w:type="spellEnd"/>
    </w:p>
    <w:p w14:paraId="1B995C73" w14:textId="77777777" w:rsidR="00336E4A" w:rsidRDefault="00336E4A" w:rsidP="00336E4A">
      <w:pPr>
        <w:rPr>
          <w:rFonts w:cs="Arial"/>
          <w:b/>
        </w:rPr>
      </w:pPr>
    </w:p>
    <w:p w14:paraId="657C6D02" w14:textId="77777777" w:rsidR="00336E4A" w:rsidRPr="00C639F8" w:rsidRDefault="00336E4A" w:rsidP="00336E4A">
      <w:pPr>
        <w:rPr>
          <w:rFonts w:cs="Arial"/>
          <w:b/>
        </w:rPr>
      </w:pPr>
      <w:r>
        <w:rPr>
          <w:rFonts w:cs="Arial"/>
          <w:b/>
        </w:rPr>
        <w:t>Updated 5.</w:t>
      </w:r>
      <w:r w:rsidR="009E7678">
        <w:rPr>
          <w:rFonts w:cs="Arial"/>
          <w:b/>
        </w:rPr>
        <w:t>19</w:t>
      </w:r>
      <w:r>
        <w:rPr>
          <w:rFonts w:cs="Arial"/>
          <w:b/>
        </w:rPr>
        <w:t>.20</w:t>
      </w:r>
    </w:p>
    <w:p w14:paraId="716EDFA2" w14:textId="77777777" w:rsidR="00336E4A" w:rsidRDefault="00336E4A" w:rsidP="00336E4A">
      <w:pPr>
        <w:rPr>
          <w:rFonts w:cs="Arial"/>
          <w:szCs w:val="20"/>
        </w:rPr>
      </w:pPr>
      <w:r w:rsidRPr="00022C60">
        <w:rPr>
          <w:rFonts w:cs="Arial"/>
          <w:szCs w:val="20"/>
        </w:rPr>
        <w:t>This document provides guidance specific for homeless service providers in the Ohio Balance of State Continuum of Care (</w:t>
      </w:r>
      <w:proofErr w:type="spellStart"/>
      <w:r w:rsidRPr="00022C60">
        <w:rPr>
          <w:rFonts w:cs="Arial"/>
          <w:szCs w:val="20"/>
        </w:rPr>
        <w:t>BoSCoC</w:t>
      </w:r>
      <w:proofErr w:type="spellEnd"/>
      <w:r w:rsidRPr="00022C60">
        <w:rPr>
          <w:rFonts w:cs="Arial"/>
          <w:szCs w:val="20"/>
        </w:rPr>
        <w:t>) during the outbreak of coronavirus disease 2019 (COVID-19).</w:t>
      </w:r>
    </w:p>
    <w:p w14:paraId="458637FF" w14:textId="77777777" w:rsidR="00336E4A" w:rsidRPr="00022C60" w:rsidRDefault="00336E4A" w:rsidP="00336E4A">
      <w:pPr>
        <w:rPr>
          <w:rFonts w:cs="Arial"/>
          <w:szCs w:val="20"/>
        </w:rPr>
      </w:pPr>
    </w:p>
    <w:p w14:paraId="491F0C13" w14:textId="77777777" w:rsidR="00336E4A" w:rsidRPr="00193CCA" w:rsidRDefault="00336E4A" w:rsidP="00336E4A">
      <w:pPr>
        <w:rPr>
          <w:rFonts w:cs="Arial"/>
          <w:szCs w:val="20"/>
        </w:rPr>
      </w:pPr>
      <w:r w:rsidRPr="00022C60">
        <w:rPr>
          <w:rFonts w:cs="Arial"/>
          <w:szCs w:val="20"/>
        </w:rPr>
        <w:t>This document will be updated frequently and the date updated noted above.</w:t>
      </w:r>
    </w:p>
    <w:p w14:paraId="471F17F5" w14:textId="77777777" w:rsidR="00336E4A" w:rsidRPr="00A52018" w:rsidRDefault="00336E4A" w:rsidP="00336E4A">
      <w:pPr>
        <w:pStyle w:val="Heading1"/>
      </w:pPr>
      <w:r>
        <w:t>FEMA Overview</w:t>
      </w:r>
    </w:p>
    <w:p w14:paraId="0EE6F0CB" w14:textId="77777777" w:rsidR="00336E4A" w:rsidRPr="00336E4A" w:rsidRDefault="00336E4A" w:rsidP="00336E4A">
      <w:pPr>
        <w:rPr>
          <w:rFonts w:ascii="Times New Roman" w:hAnsi="Times New Roman"/>
          <w:szCs w:val="20"/>
        </w:rPr>
      </w:pPr>
      <w:r w:rsidRPr="00336E4A">
        <w:rPr>
          <w:rFonts w:cs="Arial"/>
          <w:szCs w:val="20"/>
        </w:rPr>
        <w:t>In March 2020, President Donald Trump announced a nationwide Declaration of Emergency regarding the coronavirus pandemic, making available critical resources from the Federal Emergency Management Agency (FEMA) to help address public health needs in states and localities.</w:t>
      </w:r>
    </w:p>
    <w:p w14:paraId="4CB0469B" w14:textId="77777777" w:rsidR="00037CD2" w:rsidRDefault="00037CD2"/>
    <w:p w14:paraId="21917E41" w14:textId="77777777" w:rsidR="00336E4A" w:rsidRDefault="00336E4A" w:rsidP="00336E4A">
      <w:pPr>
        <w:rPr>
          <w:rFonts w:cs="Arial"/>
          <w:szCs w:val="20"/>
        </w:rPr>
      </w:pPr>
      <w:r w:rsidRPr="00336E4A">
        <w:rPr>
          <w:rFonts w:cs="Arial"/>
          <w:szCs w:val="20"/>
        </w:rPr>
        <w:t>FEMA’s Public Assistance (PA) program provides resources to state, territorial, tribal, and local governments and certain types of nonprofit organizations to allow communities to respond quickly to and recover from major disasters or emergencies. Under Category B</w:t>
      </w:r>
      <w:r>
        <w:rPr>
          <w:rFonts w:cs="Arial"/>
          <w:szCs w:val="20"/>
        </w:rPr>
        <w:t xml:space="preserve"> of the PA program</w:t>
      </w:r>
      <w:r w:rsidRPr="00336E4A">
        <w:rPr>
          <w:rFonts w:cs="Arial"/>
          <w:szCs w:val="20"/>
        </w:rPr>
        <w:t>, state and local governments can receive reimbursement for eligible emergency protective measures taken to respond to the COVID-19 pandemic. Emergency protective measures are “activities taken to eliminate or reduce an immediate threat to life, public health or safety, or significant damage to improved public or private property in a cost-effective manner.</w:t>
      </w:r>
      <w:r>
        <w:rPr>
          <w:rFonts w:cs="Arial"/>
          <w:szCs w:val="20"/>
        </w:rPr>
        <w:t xml:space="preserve"> </w:t>
      </w:r>
      <w:r w:rsidRPr="00336E4A">
        <w:rPr>
          <w:rFonts w:cs="Arial"/>
          <w:szCs w:val="20"/>
        </w:rPr>
        <w:t>Such measures include “evacuation and sheltering.</w:t>
      </w:r>
    </w:p>
    <w:p w14:paraId="65A54433" w14:textId="77777777" w:rsidR="00336E4A" w:rsidRDefault="00336E4A" w:rsidP="00336E4A">
      <w:pPr>
        <w:rPr>
          <w:rFonts w:cs="Arial"/>
          <w:szCs w:val="20"/>
        </w:rPr>
      </w:pPr>
    </w:p>
    <w:p w14:paraId="10364866" w14:textId="77777777" w:rsidR="00336E4A" w:rsidRPr="00336E4A" w:rsidRDefault="00336E4A" w:rsidP="00336E4A">
      <w:pPr>
        <w:rPr>
          <w:rFonts w:cs="Arial"/>
          <w:szCs w:val="20"/>
        </w:rPr>
      </w:pPr>
    </w:p>
    <w:p w14:paraId="0D842BCD" w14:textId="77777777" w:rsidR="00336E4A" w:rsidRDefault="00336E4A">
      <w:pPr>
        <w:rPr>
          <w:b/>
          <w:sz w:val="28"/>
          <w:szCs w:val="28"/>
        </w:rPr>
      </w:pPr>
      <w:r w:rsidRPr="00336E4A">
        <w:rPr>
          <w:b/>
          <w:sz w:val="28"/>
          <w:szCs w:val="28"/>
        </w:rPr>
        <w:t>FEMA in Ohio</w:t>
      </w:r>
    </w:p>
    <w:p w14:paraId="22911A89" w14:textId="77777777" w:rsidR="00003E0D" w:rsidRDefault="00003E0D">
      <w:pPr>
        <w:rPr>
          <w:szCs w:val="20"/>
        </w:rPr>
      </w:pPr>
    </w:p>
    <w:p w14:paraId="33B3C30D" w14:textId="77777777" w:rsidR="00003E0D" w:rsidRPr="00003E0D" w:rsidRDefault="00003E0D">
      <w:pPr>
        <w:rPr>
          <w:b/>
          <w:szCs w:val="20"/>
        </w:rPr>
      </w:pPr>
      <w:r w:rsidRPr="00003E0D">
        <w:rPr>
          <w:b/>
          <w:szCs w:val="20"/>
        </w:rPr>
        <w:t>Eligible FEMA Reimbursement Costs and Activities</w:t>
      </w:r>
      <w:r w:rsidR="009B313C">
        <w:rPr>
          <w:b/>
          <w:szCs w:val="20"/>
        </w:rPr>
        <w:t xml:space="preserve"> – Isolation and Quarantine</w:t>
      </w:r>
    </w:p>
    <w:p w14:paraId="124E95EE" w14:textId="77777777" w:rsidR="00336E4A" w:rsidRDefault="00336E4A">
      <w:pPr>
        <w:rPr>
          <w:szCs w:val="20"/>
        </w:rPr>
      </w:pPr>
      <w:r>
        <w:rPr>
          <w:szCs w:val="20"/>
        </w:rPr>
        <w:t xml:space="preserve">The </w:t>
      </w:r>
      <w:hyperlink r:id="rId7" w:history="1">
        <w:r w:rsidRPr="007E722D">
          <w:rPr>
            <w:rStyle w:val="Hyperlink"/>
            <w:szCs w:val="20"/>
          </w:rPr>
          <w:t>State of Ohio was approved by FEMA</w:t>
        </w:r>
      </w:hyperlink>
      <w:r w:rsidR="007E722D">
        <w:rPr>
          <w:szCs w:val="20"/>
        </w:rPr>
        <w:t>, under the PA program, to request reimbursement for costs associated with the provision of non-congregate sheltering for those who test positive for COVID-19 but do not require hospitalization (</w:t>
      </w:r>
      <w:r w:rsidR="007E722D" w:rsidRPr="00003E0D">
        <w:rPr>
          <w:szCs w:val="20"/>
          <w:u w:val="single"/>
        </w:rPr>
        <w:t>isolation</w:t>
      </w:r>
      <w:r w:rsidR="007E722D">
        <w:rPr>
          <w:szCs w:val="20"/>
        </w:rPr>
        <w:t xml:space="preserve">), and for those who have been exposed to COVID-19 and must be </w:t>
      </w:r>
      <w:r w:rsidR="007E722D" w:rsidRPr="00003E0D">
        <w:rPr>
          <w:szCs w:val="20"/>
          <w:u w:val="single"/>
        </w:rPr>
        <w:t>quarantined</w:t>
      </w:r>
      <w:r w:rsidR="007E722D">
        <w:rPr>
          <w:szCs w:val="20"/>
        </w:rPr>
        <w:t xml:space="preserve">. </w:t>
      </w:r>
      <w:r w:rsidR="00665E37">
        <w:rPr>
          <w:szCs w:val="20"/>
        </w:rPr>
        <w:t xml:space="preserve">This could include work that local homeless services providers are doing to support local isolation and quarantine units located in hotel/motel units or other non-congregate locations. </w:t>
      </w:r>
    </w:p>
    <w:p w14:paraId="6BDA7485" w14:textId="77777777" w:rsidR="00003E0D" w:rsidRDefault="00003E0D">
      <w:pPr>
        <w:rPr>
          <w:szCs w:val="20"/>
        </w:rPr>
      </w:pPr>
    </w:p>
    <w:p w14:paraId="36B500D6" w14:textId="52FDC0EE" w:rsidR="009B313C" w:rsidRPr="009B313C" w:rsidRDefault="00586F05">
      <w:pPr>
        <w:rPr>
          <w:b/>
          <w:szCs w:val="20"/>
        </w:rPr>
      </w:pPr>
      <w:r>
        <w:rPr>
          <w:b/>
          <w:szCs w:val="20"/>
        </w:rPr>
        <w:t>Non-Congregate Sheltering – Not Isolation and Quarantine</w:t>
      </w:r>
    </w:p>
    <w:p w14:paraId="22FDD944" w14:textId="46F15FA2" w:rsidR="00586F05" w:rsidRDefault="00586F05">
      <w:pPr>
        <w:rPr>
          <w:szCs w:val="20"/>
        </w:rPr>
      </w:pPr>
      <w:r>
        <w:rPr>
          <w:szCs w:val="20"/>
        </w:rPr>
        <w:t>P</w:t>
      </w:r>
      <w:r w:rsidR="00003E0D">
        <w:rPr>
          <w:szCs w:val="20"/>
        </w:rPr>
        <w:t xml:space="preserve">roviding non-congregate shelter options to individuals who are more at risk of complications from COVID-19 </w:t>
      </w:r>
      <w:r w:rsidRPr="00586F05">
        <w:rPr>
          <w:i/>
          <w:szCs w:val="20"/>
          <w:u w:val="single"/>
        </w:rPr>
        <w:t>may</w:t>
      </w:r>
      <w:r w:rsidR="00003E0D">
        <w:rPr>
          <w:szCs w:val="20"/>
        </w:rPr>
        <w:t xml:space="preserve"> </w:t>
      </w:r>
      <w:r>
        <w:rPr>
          <w:szCs w:val="20"/>
        </w:rPr>
        <w:t xml:space="preserve">be </w:t>
      </w:r>
      <w:r w:rsidR="00003E0D">
        <w:rPr>
          <w:szCs w:val="20"/>
        </w:rPr>
        <w:t xml:space="preserve">eligible for FEMA reimbursement. This </w:t>
      </w:r>
      <w:r>
        <w:rPr>
          <w:szCs w:val="20"/>
        </w:rPr>
        <w:t xml:space="preserve">would </w:t>
      </w:r>
      <w:r w:rsidR="00003E0D">
        <w:rPr>
          <w:szCs w:val="20"/>
        </w:rPr>
        <w:t xml:space="preserve">include putting older and more medically vulnerable households into hotel/motel units in order to remove them from congregate shelter spaces. </w:t>
      </w:r>
      <w:r>
        <w:rPr>
          <w:szCs w:val="20"/>
        </w:rPr>
        <w:t>See the following section that outlines steps to take to seek FEMA reimbursement for eligible costs.</w:t>
      </w:r>
    </w:p>
    <w:p w14:paraId="25786094" w14:textId="77777777" w:rsidR="00586F05" w:rsidRDefault="00586F05">
      <w:pPr>
        <w:rPr>
          <w:szCs w:val="20"/>
        </w:rPr>
      </w:pPr>
    </w:p>
    <w:p w14:paraId="58EDE895" w14:textId="49CBF2E6" w:rsidR="00003E0D" w:rsidRDefault="00586F05">
      <w:pPr>
        <w:rPr>
          <w:szCs w:val="20"/>
        </w:rPr>
      </w:pPr>
      <w:r>
        <w:rPr>
          <w:szCs w:val="20"/>
        </w:rPr>
        <w:t>E</w:t>
      </w:r>
      <w:r w:rsidR="00003E0D">
        <w:rPr>
          <w:szCs w:val="20"/>
        </w:rPr>
        <w:t>mergency shelter de-concentration activities</w:t>
      </w:r>
      <w:r>
        <w:rPr>
          <w:szCs w:val="20"/>
        </w:rPr>
        <w:t xml:space="preserve"> not targeted to vulnerable residents is likely </w:t>
      </w:r>
      <w:r w:rsidR="00003E0D">
        <w:rPr>
          <w:szCs w:val="20"/>
        </w:rPr>
        <w:t xml:space="preserve">not </w:t>
      </w:r>
      <w:r>
        <w:rPr>
          <w:szCs w:val="20"/>
        </w:rPr>
        <w:t xml:space="preserve">an </w:t>
      </w:r>
      <w:r w:rsidR="00003E0D">
        <w:rPr>
          <w:szCs w:val="20"/>
        </w:rPr>
        <w:t xml:space="preserve">eligible FEMA reimbursable activity at this time in the state of Ohio.  </w:t>
      </w:r>
    </w:p>
    <w:p w14:paraId="3A0089F9" w14:textId="77777777" w:rsidR="00003E0D" w:rsidRDefault="00003E0D">
      <w:pPr>
        <w:rPr>
          <w:szCs w:val="20"/>
        </w:rPr>
      </w:pPr>
    </w:p>
    <w:p w14:paraId="41B9FA3C" w14:textId="77777777" w:rsidR="00003E0D" w:rsidRDefault="00003E0D">
      <w:pPr>
        <w:rPr>
          <w:szCs w:val="20"/>
        </w:rPr>
      </w:pPr>
      <w:r>
        <w:rPr>
          <w:szCs w:val="20"/>
        </w:rPr>
        <w:t xml:space="preserve">However, COHHIO and Ohio </w:t>
      </w:r>
      <w:proofErr w:type="spellStart"/>
      <w:r>
        <w:rPr>
          <w:szCs w:val="20"/>
        </w:rPr>
        <w:t>BoSCoC</w:t>
      </w:r>
      <w:proofErr w:type="spellEnd"/>
      <w:r>
        <w:rPr>
          <w:szCs w:val="20"/>
        </w:rPr>
        <w:t xml:space="preserve"> staff will update providers if things change. </w:t>
      </w:r>
    </w:p>
    <w:p w14:paraId="16C1B567" w14:textId="77777777" w:rsidR="00003E0D" w:rsidRDefault="00003E0D">
      <w:pPr>
        <w:rPr>
          <w:szCs w:val="20"/>
        </w:rPr>
      </w:pPr>
    </w:p>
    <w:p w14:paraId="2058EF96" w14:textId="77777777" w:rsidR="009B313C" w:rsidRPr="009B313C" w:rsidRDefault="00003E0D">
      <w:pPr>
        <w:rPr>
          <w:b/>
          <w:szCs w:val="20"/>
        </w:rPr>
      </w:pPr>
      <w:r w:rsidRPr="00003E0D">
        <w:rPr>
          <w:b/>
          <w:szCs w:val="20"/>
        </w:rPr>
        <w:t>Seeking FEMA Reimbursement for Eligible Costs</w:t>
      </w:r>
    </w:p>
    <w:p w14:paraId="477CEE0D" w14:textId="77777777" w:rsidR="00586F05" w:rsidRDefault="00003E0D" w:rsidP="009B313C">
      <w:pPr>
        <w:rPr>
          <w:szCs w:val="20"/>
        </w:rPr>
      </w:pPr>
      <w:r w:rsidRPr="009B313C">
        <w:rPr>
          <w:szCs w:val="20"/>
        </w:rPr>
        <w:t xml:space="preserve">If your non-profit agency is currently providing FEMA eligible services and you would like to request reimbursement from FEMA for some of those costs, you will need to enter into an agreement with the appropriate local government agency charged with </w:t>
      </w:r>
      <w:r w:rsidR="009B313C" w:rsidRPr="009B313C">
        <w:rPr>
          <w:szCs w:val="20"/>
        </w:rPr>
        <w:t>coordinating these non-congregate sheltering activities before you can seek FEMA reimbursement</w:t>
      </w:r>
      <w:r w:rsidR="009B313C">
        <w:rPr>
          <w:szCs w:val="20"/>
        </w:rPr>
        <w:t xml:space="preserve">. </w:t>
      </w:r>
    </w:p>
    <w:p w14:paraId="0DFF5DDD" w14:textId="77777777" w:rsidR="00586F05" w:rsidRDefault="00586F05" w:rsidP="009B313C">
      <w:pPr>
        <w:rPr>
          <w:szCs w:val="20"/>
        </w:rPr>
      </w:pPr>
    </w:p>
    <w:p w14:paraId="41DDEAEF" w14:textId="1858C323" w:rsidR="00A367E7" w:rsidRDefault="00586F05" w:rsidP="009B313C">
      <w:pPr>
        <w:rPr>
          <w:szCs w:val="20"/>
        </w:rPr>
      </w:pPr>
      <w:r>
        <w:rPr>
          <w:szCs w:val="20"/>
        </w:rPr>
        <w:t xml:space="preserve">Agencies hoping to have costs reimbursed by FEMA </w:t>
      </w:r>
      <w:r w:rsidR="00A367E7">
        <w:rPr>
          <w:szCs w:val="20"/>
        </w:rPr>
        <w:t>also need to coordinate with local Emergency Management Agenc</w:t>
      </w:r>
      <w:r>
        <w:rPr>
          <w:szCs w:val="20"/>
        </w:rPr>
        <w:t>ies</w:t>
      </w:r>
      <w:r w:rsidR="00A367E7">
        <w:rPr>
          <w:szCs w:val="20"/>
        </w:rPr>
        <w:t xml:space="preserve"> (EMA) and local health district</w:t>
      </w:r>
      <w:r>
        <w:rPr>
          <w:szCs w:val="20"/>
        </w:rPr>
        <w:t>s</w:t>
      </w:r>
      <w:r w:rsidR="00A367E7">
        <w:rPr>
          <w:szCs w:val="20"/>
        </w:rPr>
        <w:t xml:space="preserve"> around the FEMA eligible activities.</w:t>
      </w:r>
    </w:p>
    <w:p w14:paraId="5A0B908A" w14:textId="77777777" w:rsidR="00A367E7" w:rsidRDefault="00A367E7" w:rsidP="009B313C">
      <w:pPr>
        <w:rPr>
          <w:szCs w:val="20"/>
        </w:rPr>
      </w:pPr>
    </w:p>
    <w:p w14:paraId="0EEC05B1" w14:textId="6B057A3B" w:rsidR="00003E0D" w:rsidRDefault="009B313C" w:rsidP="009B313C">
      <w:pPr>
        <w:rPr>
          <w:szCs w:val="20"/>
        </w:rPr>
      </w:pPr>
      <w:r>
        <w:rPr>
          <w:szCs w:val="20"/>
        </w:rPr>
        <w:t xml:space="preserve">You can </w:t>
      </w:r>
      <w:r w:rsidRPr="00586F05">
        <w:rPr>
          <w:szCs w:val="20"/>
        </w:rPr>
        <w:t xml:space="preserve">find a template agreement </w:t>
      </w:r>
      <w:r w:rsidR="00586F05" w:rsidRPr="00586F05">
        <w:rPr>
          <w:szCs w:val="20"/>
        </w:rPr>
        <w:t xml:space="preserve">on the </w:t>
      </w:r>
      <w:hyperlink r:id="rId8" w:history="1">
        <w:r w:rsidR="00586F05" w:rsidRPr="00586F05">
          <w:rPr>
            <w:rStyle w:val="Hyperlink"/>
            <w:szCs w:val="20"/>
          </w:rPr>
          <w:t xml:space="preserve">Ohio </w:t>
        </w:r>
        <w:proofErr w:type="spellStart"/>
        <w:r w:rsidR="00586F05" w:rsidRPr="00586F05">
          <w:rPr>
            <w:rStyle w:val="Hyperlink"/>
            <w:szCs w:val="20"/>
          </w:rPr>
          <w:t>BoSCoC</w:t>
        </w:r>
        <w:proofErr w:type="spellEnd"/>
        <w:r w:rsidR="00586F05" w:rsidRPr="00586F05">
          <w:rPr>
            <w:rStyle w:val="Hyperlink"/>
            <w:szCs w:val="20"/>
          </w:rPr>
          <w:t xml:space="preserve"> COVID-19 webpage</w:t>
        </w:r>
      </w:hyperlink>
      <w:r w:rsidR="00586F05" w:rsidRPr="00586F05">
        <w:rPr>
          <w:szCs w:val="20"/>
        </w:rPr>
        <w:t xml:space="preserve">. </w:t>
      </w:r>
      <w:r>
        <w:rPr>
          <w:szCs w:val="20"/>
        </w:rPr>
        <w:t xml:space="preserve"> </w:t>
      </w:r>
    </w:p>
    <w:p w14:paraId="0FA3139F" w14:textId="77777777" w:rsidR="009B313C" w:rsidRDefault="009B313C" w:rsidP="009B313C">
      <w:pPr>
        <w:rPr>
          <w:szCs w:val="20"/>
        </w:rPr>
      </w:pPr>
    </w:p>
    <w:p w14:paraId="7E3476B3" w14:textId="77777777" w:rsidR="009B313C" w:rsidRDefault="009B313C" w:rsidP="009B313C">
      <w:pPr>
        <w:rPr>
          <w:szCs w:val="20"/>
        </w:rPr>
      </w:pPr>
      <w:r>
        <w:rPr>
          <w:szCs w:val="20"/>
        </w:rPr>
        <w:t>Any requests for FEMA reimbursement must not duplicate other federal assistance for the activity</w:t>
      </w:r>
      <w:r w:rsidR="009E7678">
        <w:rPr>
          <w:szCs w:val="20"/>
        </w:rPr>
        <w:t xml:space="preserve">. </w:t>
      </w:r>
    </w:p>
    <w:p w14:paraId="3DBABD38" w14:textId="77777777" w:rsidR="009B313C" w:rsidRDefault="009B313C" w:rsidP="009B313C">
      <w:pPr>
        <w:rPr>
          <w:szCs w:val="20"/>
        </w:rPr>
      </w:pPr>
    </w:p>
    <w:p w14:paraId="3FF9E17D" w14:textId="2042D269" w:rsidR="009B313C" w:rsidRDefault="009B313C" w:rsidP="009B313C">
      <w:pPr>
        <w:rPr>
          <w:szCs w:val="20"/>
        </w:rPr>
      </w:pPr>
      <w:r>
        <w:rPr>
          <w:szCs w:val="20"/>
        </w:rPr>
        <w:t xml:space="preserve">FEMA will only cover up to 75% of the approved eligible costs. Providers will need to work with their local government authority to identify other local resources to cover remaining costs. </w:t>
      </w:r>
    </w:p>
    <w:p w14:paraId="704C5192" w14:textId="521F3213" w:rsidR="009B313C" w:rsidRDefault="009B313C" w:rsidP="009B313C">
      <w:pPr>
        <w:rPr>
          <w:szCs w:val="20"/>
        </w:rPr>
      </w:pPr>
    </w:p>
    <w:p w14:paraId="11D0E86F" w14:textId="16ED31CB" w:rsidR="00A367E7" w:rsidRPr="00A367E7" w:rsidRDefault="00A367E7" w:rsidP="009B313C">
      <w:pPr>
        <w:rPr>
          <w:i/>
          <w:szCs w:val="20"/>
        </w:rPr>
      </w:pPr>
      <w:r w:rsidRPr="00A367E7">
        <w:rPr>
          <w:i/>
          <w:szCs w:val="20"/>
        </w:rPr>
        <w:t>Summary of Steps to Seek FEMA Reimbursement</w:t>
      </w:r>
    </w:p>
    <w:p w14:paraId="3AE25416" w14:textId="249C034D" w:rsidR="009B313C" w:rsidRDefault="009B313C" w:rsidP="009B313C">
      <w:pPr>
        <w:pStyle w:val="ListParagraph"/>
        <w:numPr>
          <w:ilvl w:val="0"/>
          <w:numId w:val="2"/>
        </w:numPr>
        <w:rPr>
          <w:szCs w:val="20"/>
        </w:rPr>
      </w:pPr>
      <w:r w:rsidRPr="009B313C">
        <w:rPr>
          <w:szCs w:val="20"/>
        </w:rPr>
        <w:t>Establish Agreement with Local Government Authority</w:t>
      </w:r>
    </w:p>
    <w:p w14:paraId="17C0A830" w14:textId="1C94D793" w:rsidR="009B313C" w:rsidRDefault="009B313C" w:rsidP="009B313C">
      <w:pPr>
        <w:pStyle w:val="ListParagraph"/>
        <w:numPr>
          <w:ilvl w:val="0"/>
          <w:numId w:val="2"/>
        </w:numPr>
        <w:rPr>
          <w:szCs w:val="20"/>
        </w:rPr>
      </w:pPr>
      <w:r w:rsidRPr="009B313C">
        <w:rPr>
          <w:szCs w:val="20"/>
        </w:rPr>
        <w:t>Confirm exactly what non-congregate shelter activities are eligible for reimbursement</w:t>
      </w:r>
    </w:p>
    <w:p w14:paraId="151EF0B5" w14:textId="773D5741" w:rsidR="00A367E7" w:rsidRPr="00A367E7" w:rsidRDefault="00A367E7" w:rsidP="00A367E7">
      <w:pPr>
        <w:pStyle w:val="ListParagraph"/>
        <w:numPr>
          <w:ilvl w:val="0"/>
          <w:numId w:val="2"/>
        </w:numPr>
        <w:rPr>
          <w:szCs w:val="20"/>
        </w:rPr>
      </w:pPr>
      <w:r>
        <w:rPr>
          <w:szCs w:val="20"/>
        </w:rPr>
        <w:t>Coordinate with local EMA and public health district around FEMA eligible activities, such as isolation/quarantine</w:t>
      </w:r>
    </w:p>
    <w:p w14:paraId="5500E4E5" w14:textId="4B2C7B29" w:rsidR="009E7678" w:rsidRDefault="009B313C" w:rsidP="009B313C">
      <w:pPr>
        <w:pStyle w:val="ListParagraph"/>
        <w:numPr>
          <w:ilvl w:val="0"/>
          <w:numId w:val="2"/>
        </w:numPr>
        <w:rPr>
          <w:szCs w:val="20"/>
        </w:rPr>
      </w:pPr>
      <w:r>
        <w:rPr>
          <w:szCs w:val="20"/>
        </w:rPr>
        <w:t>Identify resources to cover portion of eligible activities FEMA will not reimburse (25% of total cost)</w:t>
      </w:r>
    </w:p>
    <w:p w14:paraId="36EB790F" w14:textId="77777777" w:rsidR="00A367E7" w:rsidRDefault="00A367E7" w:rsidP="00A367E7">
      <w:pPr>
        <w:rPr>
          <w:szCs w:val="20"/>
        </w:rPr>
      </w:pPr>
    </w:p>
    <w:p w14:paraId="083C883D" w14:textId="00D70204" w:rsidR="00A367E7" w:rsidRDefault="00586F05" w:rsidP="00A367E7">
      <w:pPr>
        <w:rPr>
          <w:rStyle w:val="Hyperlink"/>
          <w:rFonts w:cs="Arial"/>
          <w:color w:val="4472C4" w:themeColor="accent1"/>
          <w:szCs w:val="20"/>
          <w:shd w:val="clear" w:color="auto" w:fill="FFFFFF"/>
        </w:rPr>
      </w:pPr>
      <w:r>
        <w:rPr>
          <w:szCs w:val="20"/>
        </w:rPr>
        <w:t>L</w:t>
      </w:r>
      <w:r w:rsidR="00A367E7">
        <w:rPr>
          <w:szCs w:val="20"/>
        </w:rPr>
        <w:t xml:space="preserve">ocal health district </w:t>
      </w:r>
      <w:r>
        <w:rPr>
          <w:szCs w:val="20"/>
        </w:rPr>
        <w:t xml:space="preserve">information can be found </w:t>
      </w:r>
      <w:r w:rsidR="00A367E7">
        <w:rPr>
          <w:szCs w:val="20"/>
        </w:rPr>
        <w:t xml:space="preserve">here: </w:t>
      </w:r>
      <w:hyperlink r:id="rId9" w:tgtFrame="_blank" w:history="1">
        <w:r w:rsidR="00A367E7" w:rsidRPr="009E7678">
          <w:rPr>
            <w:rStyle w:val="Hyperlink"/>
            <w:rFonts w:cs="Arial"/>
            <w:color w:val="4472C4" w:themeColor="accent1"/>
            <w:szCs w:val="20"/>
            <w:shd w:val="clear" w:color="auto" w:fill="FFFFFF"/>
          </w:rPr>
          <w:t>https://odh.ohio.gov/wps/portal/gov/odh/find-local-health-districts</w:t>
        </w:r>
      </w:hyperlink>
      <w:r w:rsidR="00C57932">
        <w:rPr>
          <w:rStyle w:val="Hyperlink"/>
          <w:rFonts w:cs="Arial"/>
          <w:color w:val="4472C4" w:themeColor="accent1"/>
          <w:szCs w:val="20"/>
          <w:shd w:val="clear" w:color="auto" w:fill="FFFFFF"/>
        </w:rPr>
        <w:t>.</w:t>
      </w:r>
    </w:p>
    <w:p w14:paraId="5442DC16" w14:textId="240224A4" w:rsidR="00C57932" w:rsidRDefault="00C57932" w:rsidP="00A367E7">
      <w:pPr>
        <w:rPr>
          <w:rFonts w:cs="Arial"/>
          <w:color w:val="4472C4" w:themeColor="accent1"/>
          <w:szCs w:val="20"/>
        </w:rPr>
      </w:pPr>
    </w:p>
    <w:p w14:paraId="01446998" w14:textId="6C9DFBF9" w:rsidR="00C57932" w:rsidRPr="00C57932" w:rsidRDefault="00586F05" w:rsidP="00A367E7">
      <w:pPr>
        <w:rPr>
          <w:rFonts w:cs="Arial"/>
          <w:color w:val="000000" w:themeColor="text1"/>
          <w:szCs w:val="20"/>
        </w:rPr>
      </w:pPr>
      <w:r>
        <w:rPr>
          <w:rFonts w:cs="Arial"/>
          <w:color w:val="000000" w:themeColor="text1"/>
          <w:szCs w:val="20"/>
        </w:rPr>
        <w:t>Local</w:t>
      </w:r>
      <w:r w:rsidR="00C57932">
        <w:rPr>
          <w:rFonts w:cs="Arial"/>
          <w:color w:val="000000" w:themeColor="text1"/>
          <w:szCs w:val="20"/>
        </w:rPr>
        <w:t xml:space="preserve"> EMA </w:t>
      </w:r>
      <w:r>
        <w:rPr>
          <w:rFonts w:cs="Arial"/>
          <w:color w:val="000000" w:themeColor="text1"/>
          <w:szCs w:val="20"/>
        </w:rPr>
        <w:t xml:space="preserve">information can be found </w:t>
      </w:r>
      <w:r w:rsidR="00C57932">
        <w:rPr>
          <w:rFonts w:cs="Arial"/>
          <w:color w:val="000000" w:themeColor="text1"/>
          <w:szCs w:val="20"/>
        </w:rPr>
        <w:t xml:space="preserve">here: </w:t>
      </w:r>
      <w:hyperlink r:id="rId10" w:history="1">
        <w:r w:rsidR="00C57932">
          <w:rPr>
            <w:rStyle w:val="Hyperlink"/>
          </w:rPr>
          <w:t>https://webeoctraining.dps.ohio.gov/ohiocountyEMADirectorList/countyemalist_web.aspx</w:t>
        </w:r>
      </w:hyperlink>
      <w:r w:rsidR="00C57932">
        <w:rPr>
          <w:rStyle w:val="Hyperlink"/>
        </w:rPr>
        <w:t xml:space="preserve"> </w:t>
      </w:r>
    </w:p>
    <w:p w14:paraId="047DBB39" w14:textId="44478EC2" w:rsidR="00A367E7" w:rsidRPr="00A367E7" w:rsidRDefault="00A367E7" w:rsidP="00A367E7">
      <w:pPr>
        <w:rPr>
          <w:szCs w:val="20"/>
        </w:rPr>
      </w:pPr>
    </w:p>
    <w:p w14:paraId="1E5A0C85" w14:textId="77777777" w:rsidR="009E7678" w:rsidRDefault="009E7678" w:rsidP="009E7678"/>
    <w:p w14:paraId="7F9F104C" w14:textId="77777777" w:rsidR="009B313C" w:rsidRDefault="009E7678" w:rsidP="009E7678">
      <w:pPr>
        <w:rPr>
          <w:b/>
        </w:rPr>
      </w:pPr>
      <w:r w:rsidRPr="009E7678">
        <w:rPr>
          <w:b/>
        </w:rPr>
        <w:t>Additional Resources and Guidance</w:t>
      </w:r>
    </w:p>
    <w:p w14:paraId="1441267A" w14:textId="77777777" w:rsidR="009E7678" w:rsidRDefault="009E7678" w:rsidP="009E7678">
      <w:r>
        <w:t>You can find additional information about FEMA eligible costs and how other communities are working with FEMA to support their COVID-19 work below:</w:t>
      </w:r>
    </w:p>
    <w:p w14:paraId="226DDB55" w14:textId="77777777" w:rsidR="009E7678" w:rsidRDefault="009E7678" w:rsidP="009E7678"/>
    <w:p w14:paraId="39458DD8" w14:textId="3C5F7607" w:rsidR="009C1A14" w:rsidRDefault="002478EE" w:rsidP="009E7678">
      <w:hyperlink r:id="rId11" w:history="1">
        <w:r w:rsidR="009E7678" w:rsidRPr="00B005D6">
          <w:rPr>
            <w:rStyle w:val="Hyperlink"/>
          </w:rPr>
          <w:t>https://cohhio.org/covid-19/</w:t>
        </w:r>
      </w:hyperlink>
      <w:r w:rsidR="009E7678">
        <w:t xml:space="preserve"> </w:t>
      </w:r>
    </w:p>
    <w:p w14:paraId="43946476" w14:textId="77777777" w:rsidR="009E7678" w:rsidRDefault="002478EE" w:rsidP="009E7678">
      <w:hyperlink r:id="rId12" w:history="1">
        <w:r w:rsidR="009E7678" w:rsidRPr="00B005D6">
          <w:rPr>
            <w:rStyle w:val="Hyperlink"/>
          </w:rPr>
          <w:t>https://nlihc.org/sites/default/files/COVID-19_FEMA-Toolkit.pdf</w:t>
        </w:r>
      </w:hyperlink>
      <w:r w:rsidR="009E7678">
        <w:t xml:space="preserve"> </w:t>
      </w:r>
    </w:p>
    <w:p w14:paraId="2EDEDC1C" w14:textId="77777777" w:rsidR="009E7678" w:rsidRDefault="002478EE" w:rsidP="009E7678">
      <w:hyperlink r:id="rId13" w:history="1">
        <w:r w:rsidR="009E7678" w:rsidRPr="00B005D6">
          <w:rPr>
            <w:rStyle w:val="Hyperlink"/>
          </w:rPr>
          <w:t>https://nlihc.org/sites/default/files/Guidance_Working-with-FEMA.pdf</w:t>
        </w:r>
      </w:hyperlink>
      <w:r w:rsidR="009E7678">
        <w:t xml:space="preserve"> </w:t>
      </w:r>
    </w:p>
    <w:p w14:paraId="36AEDE76" w14:textId="77777777" w:rsidR="009E7678" w:rsidRPr="009E7678" w:rsidRDefault="002478EE" w:rsidP="009E7678">
      <w:pPr>
        <w:rPr>
          <w:rFonts w:cs="Arial"/>
          <w:color w:val="4472C4" w:themeColor="accent1"/>
          <w:szCs w:val="20"/>
        </w:rPr>
      </w:pPr>
      <w:hyperlink r:id="rId14" w:history="1">
        <w:r w:rsidR="009E7678" w:rsidRPr="009E7678">
          <w:rPr>
            <w:rStyle w:val="Hyperlink"/>
            <w:rFonts w:cs="Arial"/>
            <w:color w:val="4472C4" w:themeColor="accent1"/>
            <w:szCs w:val="20"/>
          </w:rPr>
          <w:t>https://endhomelessness.org/fema-response-and-homelessness-during-covid-19/</w:t>
        </w:r>
      </w:hyperlink>
    </w:p>
    <w:p w14:paraId="27C17184" w14:textId="77777777" w:rsidR="009E7678" w:rsidRDefault="009E7678" w:rsidP="009E7678">
      <w:r>
        <w:t xml:space="preserve">  </w:t>
      </w:r>
    </w:p>
    <w:p w14:paraId="432C9684" w14:textId="011F8486" w:rsidR="009E7678" w:rsidRDefault="009C1A14" w:rsidP="009E7678">
      <w:r>
        <w:t>You can find the presentation and recording from the webinar with the Ohio EMA about accessing and understanding FEMA resources</w:t>
      </w:r>
      <w:r w:rsidR="0072546C">
        <w:t xml:space="preserve"> </w:t>
      </w:r>
      <w:hyperlink r:id="rId15" w:history="1">
        <w:r w:rsidRPr="009C1A14">
          <w:rPr>
            <w:rStyle w:val="Hyperlink"/>
          </w:rPr>
          <w:t>here</w:t>
        </w:r>
      </w:hyperlink>
      <w:r w:rsidR="0072546C">
        <w:t xml:space="preserve"> and </w:t>
      </w:r>
      <w:hyperlink r:id="rId16" w:history="1">
        <w:r w:rsidR="0072546C" w:rsidRPr="0072546C">
          <w:rPr>
            <w:rStyle w:val="Hyperlink"/>
          </w:rPr>
          <w:t>here</w:t>
        </w:r>
      </w:hyperlink>
      <w:bookmarkStart w:id="0" w:name="_GoBack"/>
      <w:bookmarkEnd w:id="0"/>
      <w:r w:rsidR="0072546C">
        <w:t>.</w:t>
      </w:r>
    </w:p>
    <w:p w14:paraId="20971D52" w14:textId="77777777" w:rsidR="009E7678" w:rsidRDefault="009E7678" w:rsidP="009E7678"/>
    <w:p w14:paraId="604CA4AF" w14:textId="77777777" w:rsidR="009E7678" w:rsidRPr="009E7678" w:rsidRDefault="009E7678" w:rsidP="009E7678"/>
    <w:sectPr w:rsidR="009E7678" w:rsidRPr="009E7678" w:rsidSect="00962A73">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EC566" w14:textId="77777777" w:rsidR="002478EE" w:rsidRDefault="002478EE" w:rsidP="00336E4A">
      <w:r>
        <w:separator/>
      </w:r>
    </w:p>
  </w:endnote>
  <w:endnote w:type="continuationSeparator" w:id="0">
    <w:p w14:paraId="28D9F4E0" w14:textId="77777777" w:rsidR="002478EE" w:rsidRDefault="002478EE" w:rsidP="0033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20603050405020304"/>
    <w:charset w:val="00"/>
    <w:family w:val="roman"/>
    <w:notTrueType/>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9162712"/>
      <w:docPartObj>
        <w:docPartGallery w:val="Page Numbers (Bottom of Page)"/>
        <w:docPartUnique/>
      </w:docPartObj>
    </w:sdtPr>
    <w:sdtEndPr>
      <w:rPr>
        <w:rStyle w:val="PageNumber"/>
      </w:rPr>
    </w:sdtEndPr>
    <w:sdtContent>
      <w:p w14:paraId="1DE49E5C" w14:textId="07FD04F8" w:rsidR="00A367E7" w:rsidRDefault="00A367E7" w:rsidP="00B005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AD686" w14:textId="77777777" w:rsidR="00A367E7" w:rsidRDefault="00A367E7" w:rsidP="00A367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3193301"/>
      <w:docPartObj>
        <w:docPartGallery w:val="Page Numbers (Bottom of Page)"/>
        <w:docPartUnique/>
      </w:docPartObj>
    </w:sdtPr>
    <w:sdtEndPr>
      <w:rPr>
        <w:rStyle w:val="PageNumber"/>
      </w:rPr>
    </w:sdtEndPr>
    <w:sdtContent>
      <w:p w14:paraId="7B5CBC4F" w14:textId="6FFD985A" w:rsidR="00A367E7" w:rsidRDefault="00A367E7" w:rsidP="00B005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1DCD5F" w14:textId="77777777" w:rsidR="00A367E7" w:rsidRDefault="00A367E7" w:rsidP="00A367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04C20" w14:textId="77777777" w:rsidR="002478EE" w:rsidRDefault="002478EE" w:rsidP="00336E4A">
      <w:r>
        <w:separator/>
      </w:r>
    </w:p>
  </w:footnote>
  <w:footnote w:type="continuationSeparator" w:id="0">
    <w:p w14:paraId="05D6660C" w14:textId="77777777" w:rsidR="002478EE" w:rsidRDefault="002478EE" w:rsidP="0033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B4D34" w14:textId="77777777" w:rsidR="00336E4A" w:rsidRDefault="00336E4A">
    <w:pPr>
      <w:pStyle w:val="Header"/>
    </w:pPr>
    <w:r>
      <w:rPr>
        <w:noProof/>
      </w:rPr>
      <w:drawing>
        <wp:anchor distT="0" distB="0" distL="114300" distR="114300" simplePos="0" relativeHeight="251659264" behindDoc="0" locked="0" layoutInCell="1" allowOverlap="1" wp14:anchorId="1967A82B" wp14:editId="38AB4214">
          <wp:simplePos x="0" y="0"/>
          <wp:positionH relativeFrom="page">
            <wp:posOffset>924127</wp:posOffset>
          </wp:positionH>
          <wp:positionV relativeFrom="page">
            <wp:posOffset>311285</wp:posOffset>
          </wp:positionV>
          <wp:extent cx="958922"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922"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B84"/>
    <w:multiLevelType w:val="hybridMultilevel"/>
    <w:tmpl w:val="9D06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974068"/>
    <w:multiLevelType w:val="hybridMultilevel"/>
    <w:tmpl w:val="290E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4A"/>
    <w:rsid w:val="00003E0D"/>
    <w:rsid w:val="00037CD2"/>
    <w:rsid w:val="002478EE"/>
    <w:rsid w:val="00336E4A"/>
    <w:rsid w:val="00586F05"/>
    <w:rsid w:val="00596F3D"/>
    <w:rsid w:val="00665B6A"/>
    <w:rsid w:val="00665E37"/>
    <w:rsid w:val="0072546C"/>
    <w:rsid w:val="007E722D"/>
    <w:rsid w:val="00962A73"/>
    <w:rsid w:val="009B313C"/>
    <w:rsid w:val="009C1A14"/>
    <w:rsid w:val="009E7678"/>
    <w:rsid w:val="00A367E7"/>
    <w:rsid w:val="00B77484"/>
    <w:rsid w:val="00C024FA"/>
    <w:rsid w:val="00C57932"/>
    <w:rsid w:val="00D9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313BE3"/>
  <w14:defaultImageDpi w14:val="32767"/>
  <w15:chartTrackingRefBased/>
  <w15:docId w15:val="{0EEFDBD0-60FD-E248-BDE6-89C3E43E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Ohio BoSCoC Normal"/>
    <w:qFormat/>
    <w:rsid w:val="00336E4A"/>
    <w:rPr>
      <w:rFonts w:eastAsia="Times New Roman" w:cs="Times New Roman"/>
    </w:rPr>
  </w:style>
  <w:style w:type="paragraph" w:styleId="Heading1">
    <w:name w:val="heading 1"/>
    <w:aliases w:val="Ohio BoSCoC Heading 1"/>
    <w:basedOn w:val="Normal"/>
    <w:next w:val="Normal"/>
    <w:link w:val="Heading1Char"/>
    <w:autoRedefine/>
    <w:uiPriority w:val="9"/>
    <w:qFormat/>
    <w:rsid w:val="00336E4A"/>
    <w:pPr>
      <w:keepNext/>
      <w:keepLines/>
      <w:spacing w:before="36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hio BoSCoC Heading 1 Char"/>
    <w:basedOn w:val="DefaultParagraphFont"/>
    <w:link w:val="Heading1"/>
    <w:uiPriority w:val="9"/>
    <w:rsid w:val="00336E4A"/>
    <w:rPr>
      <w:rFonts w:eastAsiaTheme="majorEastAsia" w:cstheme="majorBidi"/>
      <w:b/>
      <w:bCs/>
      <w:sz w:val="28"/>
      <w:szCs w:val="28"/>
    </w:rPr>
  </w:style>
  <w:style w:type="paragraph" w:styleId="Subtitle">
    <w:name w:val="Subtitle"/>
    <w:aliases w:val="Ohio BoSCoC Subtitle"/>
    <w:basedOn w:val="Title"/>
    <w:next w:val="Normal"/>
    <w:link w:val="SubtitleChar"/>
    <w:uiPriority w:val="11"/>
    <w:qFormat/>
    <w:rsid w:val="00336E4A"/>
    <w:pPr>
      <w:spacing w:after="120"/>
      <w:jc w:val="center"/>
    </w:pPr>
    <w:rPr>
      <w:rFonts w:ascii="Arial" w:hAnsi="Arial" w:cs="Times New Roman (Headings CS)"/>
      <w:b/>
      <w:spacing w:val="0"/>
      <w:sz w:val="32"/>
      <w:szCs w:val="32"/>
    </w:rPr>
  </w:style>
  <w:style w:type="character" w:customStyle="1" w:styleId="SubtitleChar">
    <w:name w:val="Subtitle Char"/>
    <w:aliases w:val="Ohio BoSCoC Subtitle Char"/>
    <w:basedOn w:val="DefaultParagraphFont"/>
    <w:link w:val="Subtitle"/>
    <w:uiPriority w:val="11"/>
    <w:rsid w:val="00336E4A"/>
    <w:rPr>
      <w:rFonts w:eastAsiaTheme="majorEastAsia" w:cs="Times New Roman (Headings CS)"/>
      <w:b/>
      <w:kern w:val="28"/>
      <w:sz w:val="32"/>
      <w:szCs w:val="32"/>
    </w:rPr>
  </w:style>
  <w:style w:type="paragraph" w:styleId="Title">
    <w:name w:val="Title"/>
    <w:basedOn w:val="Normal"/>
    <w:next w:val="Normal"/>
    <w:link w:val="TitleChar"/>
    <w:uiPriority w:val="10"/>
    <w:qFormat/>
    <w:rsid w:val="00336E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E4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36E4A"/>
    <w:pPr>
      <w:tabs>
        <w:tab w:val="center" w:pos="4680"/>
        <w:tab w:val="right" w:pos="9360"/>
      </w:tabs>
    </w:pPr>
  </w:style>
  <w:style w:type="character" w:customStyle="1" w:styleId="HeaderChar">
    <w:name w:val="Header Char"/>
    <w:basedOn w:val="DefaultParagraphFont"/>
    <w:link w:val="Header"/>
    <w:uiPriority w:val="99"/>
    <w:rsid w:val="00336E4A"/>
    <w:rPr>
      <w:rFonts w:eastAsia="Times New Roman" w:cs="Times New Roman"/>
    </w:rPr>
  </w:style>
  <w:style w:type="paragraph" w:styleId="Footer">
    <w:name w:val="footer"/>
    <w:basedOn w:val="Normal"/>
    <w:link w:val="FooterChar"/>
    <w:uiPriority w:val="99"/>
    <w:unhideWhenUsed/>
    <w:rsid w:val="00336E4A"/>
    <w:pPr>
      <w:tabs>
        <w:tab w:val="center" w:pos="4680"/>
        <w:tab w:val="right" w:pos="9360"/>
      </w:tabs>
    </w:pPr>
  </w:style>
  <w:style w:type="character" w:customStyle="1" w:styleId="FooterChar">
    <w:name w:val="Footer Char"/>
    <w:basedOn w:val="DefaultParagraphFont"/>
    <w:link w:val="Footer"/>
    <w:uiPriority w:val="99"/>
    <w:rsid w:val="00336E4A"/>
    <w:rPr>
      <w:rFonts w:eastAsia="Times New Roman" w:cs="Times New Roman"/>
    </w:rPr>
  </w:style>
  <w:style w:type="character" w:styleId="Hyperlink">
    <w:name w:val="Hyperlink"/>
    <w:basedOn w:val="DefaultParagraphFont"/>
    <w:uiPriority w:val="99"/>
    <w:unhideWhenUsed/>
    <w:rsid w:val="007E722D"/>
    <w:rPr>
      <w:color w:val="0563C1" w:themeColor="hyperlink"/>
      <w:u w:val="single"/>
    </w:rPr>
  </w:style>
  <w:style w:type="character" w:styleId="UnresolvedMention">
    <w:name w:val="Unresolved Mention"/>
    <w:basedOn w:val="DefaultParagraphFont"/>
    <w:uiPriority w:val="99"/>
    <w:rsid w:val="007E722D"/>
    <w:rPr>
      <w:color w:val="605E5C"/>
      <w:shd w:val="clear" w:color="auto" w:fill="E1DFDD"/>
    </w:rPr>
  </w:style>
  <w:style w:type="paragraph" w:styleId="ListParagraph">
    <w:name w:val="List Paragraph"/>
    <w:basedOn w:val="Normal"/>
    <w:uiPriority w:val="34"/>
    <w:qFormat/>
    <w:rsid w:val="009B313C"/>
    <w:pPr>
      <w:ind w:left="720"/>
      <w:contextualSpacing/>
    </w:pPr>
  </w:style>
  <w:style w:type="character" w:styleId="FollowedHyperlink">
    <w:name w:val="FollowedHyperlink"/>
    <w:basedOn w:val="DefaultParagraphFont"/>
    <w:uiPriority w:val="99"/>
    <w:semiHidden/>
    <w:unhideWhenUsed/>
    <w:rsid w:val="009E7678"/>
    <w:rPr>
      <w:color w:val="954F72" w:themeColor="followedHyperlink"/>
      <w:u w:val="single"/>
    </w:rPr>
  </w:style>
  <w:style w:type="character" w:styleId="PageNumber">
    <w:name w:val="page number"/>
    <w:basedOn w:val="DefaultParagraphFont"/>
    <w:uiPriority w:val="99"/>
    <w:semiHidden/>
    <w:unhideWhenUsed/>
    <w:rsid w:val="00A3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03388">
      <w:bodyDiv w:val="1"/>
      <w:marLeft w:val="0"/>
      <w:marRight w:val="0"/>
      <w:marTop w:val="0"/>
      <w:marBottom w:val="0"/>
      <w:divBdr>
        <w:top w:val="none" w:sz="0" w:space="0" w:color="auto"/>
        <w:left w:val="none" w:sz="0" w:space="0" w:color="auto"/>
        <w:bottom w:val="none" w:sz="0" w:space="0" w:color="auto"/>
        <w:right w:val="none" w:sz="0" w:space="0" w:color="auto"/>
      </w:divBdr>
    </w:div>
    <w:div w:id="967468555">
      <w:bodyDiv w:val="1"/>
      <w:marLeft w:val="0"/>
      <w:marRight w:val="0"/>
      <w:marTop w:val="0"/>
      <w:marBottom w:val="0"/>
      <w:divBdr>
        <w:top w:val="none" w:sz="0" w:space="0" w:color="auto"/>
        <w:left w:val="none" w:sz="0" w:space="0" w:color="auto"/>
        <w:bottom w:val="none" w:sz="0" w:space="0" w:color="auto"/>
        <w:right w:val="none" w:sz="0" w:space="0" w:color="auto"/>
      </w:divBdr>
    </w:div>
    <w:div w:id="1768690528">
      <w:bodyDiv w:val="1"/>
      <w:marLeft w:val="0"/>
      <w:marRight w:val="0"/>
      <w:marTop w:val="0"/>
      <w:marBottom w:val="0"/>
      <w:divBdr>
        <w:top w:val="none" w:sz="0" w:space="0" w:color="auto"/>
        <w:left w:val="none" w:sz="0" w:space="0" w:color="auto"/>
        <w:bottom w:val="none" w:sz="0" w:space="0" w:color="auto"/>
        <w:right w:val="none" w:sz="0" w:space="0" w:color="auto"/>
      </w:divBdr>
    </w:div>
    <w:div w:id="180974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hhio.org/boscoc/covid19/" TargetMode="External"/><Relationship Id="rId13" Type="http://schemas.openxmlformats.org/officeDocument/2006/relationships/hyperlink" Target="https://nlihc.org/sites/default/files/Guidance_Working-with-FEMA.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ma.ohio.gov/Documents/pdfs/NonCongregateSheltering-ohio20200402.pdf" TargetMode="External"/><Relationship Id="rId12" Type="http://schemas.openxmlformats.org/officeDocument/2006/relationships/hyperlink" Target="https://nlihc.org/sites/default/files/COVID-19_FEMA-Toolkit.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egister.gotowebinar.com/recording/22330678407934842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hhio.org/covid-19/" TargetMode="External"/><Relationship Id="rId5" Type="http://schemas.openxmlformats.org/officeDocument/2006/relationships/footnotes" Target="footnotes.xml"/><Relationship Id="rId15" Type="http://schemas.openxmlformats.org/officeDocument/2006/relationships/hyperlink" Target="https://cohhio.org/wp-content/uploads/2020/05/COHHIO-Presentation.pdf" TargetMode="External"/><Relationship Id="rId10" Type="http://schemas.openxmlformats.org/officeDocument/2006/relationships/hyperlink" Target="https://webeoctraining.dps.ohio.gov/ohiocountyEMADirectorList/countyemalist_web.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dh.ohio.gov/wps/portal/gov/odh/find-local-health-districts" TargetMode="External"/><Relationship Id="rId14" Type="http://schemas.openxmlformats.org/officeDocument/2006/relationships/hyperlink" Target="https://endhomelessness.org/fema-response-and-homelessness-during-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Mulryan</dc:creator>
  <cp:keywords/>
  <dc:description/>
  <cp:lastModifiedBy>Erica Mulryan</cp:lastModifiedBy>
  <cp:revision>7</cp:revision>
  <dcterms:created xsi:type="dcterms:W3CDTF">2020-05-19T17:29:00Z</dcterms:created>
  <dcterms:modified xsi:type="dcterms:W3CDTF">2020-05-21T19:39:00Z</dcterms:modified>
</cp:coreProperties>
</file>