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BB" w:rsidRPr="00946687" w:rsidRDefault="007D35BB" w:rsidP="00946687">
      <w:pPr>
        <w:pStyle w:val="Title"/>
        <w:rPr>
          <w:sz w:val="40"/>
          <w:szCs w:val="40"/>
        </w:rPr>
      </w:pPr>
      <w:r w:rsidRPr="00946687">
        <w:rPr>
          <w:sz w:val="40"/>
          <w:szCs w:val="40"/>
        </w:rPr>
        <w:t>Lead-Based Paint</w:t>
      </w:r>
      <w:r w:rsidR="00D92C26" w:rsidRPr="00946687">
        <w:rPr>
          <w:sz w:val="40"/>
          <w:szCs w:val="40"/>
        </w:rPr>
        <w:t xml:space="preserve"> </w:t>
      </w:r>
      <w:r w:rsidRPr="00946687">
        <w:rPr>
          <w:sz w:val="40"/>
          <w:szCs w:val="40"/>
        </w:rPr>
        <w:t xml:space="preserve">Requirements and Inspections </w:t>
      </w:r>
    </w:p>
    <w:p w:rsidR="007D35BB" w:rsidRPr="00D92C26" w:rsidRDefault="007D35BB" w:rsidP="007D35BB">
      <w:pPr>
        <w:jc w:val="center"/>
        <w:rPr>
          <w:rFonts w:eastAsia="Times New Roman" w:cstheme="majorBidi"/>
          <w:b/>
          <w:spacing w:val="5"/>
          <w:kern w:val="28"/>
          <w:sz w:val="36"/>
          <w:szCs w:val="36"/>
        </w:rPr>
      </w:pPr>
      <w:r w:rsidRPr="00D92C26">
        <w:rPr>
          <w:rFonts w:eastAsia="Times New Roman" w:cstheme="majorBidi"/>
          <w:b/>
          <w:spacing w:val="5"/>
          <w:kern w:val="28"/>
          <w:sz w:val="36"/>
          <w:szCs w:val="36"/>
        </w:rPr>
        <w:t>Ohio BoSCoC Homeless Assistance Projects</w:t>
      </w:r>
    </w:p>
    <w:p w:rsidR="00AD6E3E" w:rsidRDefault="005D10AB" w:rsidP="00AD6E3E">
      <w:pPr>
        <w:pStyle w:val="Heading1"/>
      </w:pPr>
      <w:r>
        <w:t>Guidance</w:t>
      </w:r>
    </w:p>
    <w:p w:rsidR="007D35BB" w:rsidRPr="007463BE" w:rsidRDefault="007D35BB" w:rsidP="007D35BB">
      <w:pPr>
        <w:rPr>
          <w:szCs w:val="20"/>
        </w:rPr>
      </w:pPr>
      <w:r w:rsidRPr="007D35BB">
        <w:t xml:space="preserve">In many cases, rental units that are or will be occupied by clients of Ohio BoSCoC homeless assistance projects will need to be inspected for lead-based paint prior to the provision of any financial assistance (including rental assistance). When lead-based inspections are required, they must be done according to the following requirements and documentation of the completion of the assessment, using the following Lead Screening Worksheet, must be kept in the client’s file. </w:t>
      </w:r>
    </w:p>
    <w:p w:rsidR="007D35BB" w:rsidRDefault="007D35BB" w:rsidP="00D92C26">
      <w:pPr>
        <w:pStyle w:val="Heading2"/>
      </w:pPr>
      <w:bookmarkStart w:id="0" w:name="_yw9lhhxmrlx6" w:colFirst="0" w:colLast="0"/>
      <w:bookmarkEnd w:id="0"/>
      <w:r w:rsidRPr="007463BE">
        <w:t xml:space="preserve">Applicable </w:t>
      </w:r>
      <w:r>
        <w:t xml:space="preserve">Homeless Assistance Projects </w:t>
      </w:r>
    </w:p>
    <w:p w:rsidR="007D35BB" w:rsidRDefault="007D35BB" w:rsidP="007D35BB">
      <w:pPr>
        <w:rPr>
          <w:szCs w:val="20"/>
        </w:rPr>
      </w:pPr>
      <w:r>
        <w:rPr>
          <w:szCs w:val="20"/>
        </w:rPr>
        <w:t xml:space="preserve">Privately and publicly funded homeless assistance projects that provide financial assistance and/or services to properties on behalf of program participants, or that provide housing or shelter to clients directly, must abide by these Lead-Based Paint Requirements. This includes the following project types – Emergency Shelter, Transitional Housing, Rapid Re-housing, and Permanent Supportive Housing projects. </w:t>
      </w:r>
    </w:p>
    <w:p w:rsidR="007D35BB" w:rsidRPr="007463BE" w:rsidRDefault="007D35BB" w:rsidP="00D92C26">
      <w:pPr>
        <w:pStyle w:val="Heading2"/>
      </w:pPr>
      <w:r w:rsidRPr="007463BE">
        <w:t>Applicable Housing Units</w:t>
      </w:r>
    </w:p>
    <w:p w:rsidR="007D35BB" w:rsidRPr="007463BE" w:rsidRDefault="007D35BB" w:rsidP="007D35BB">
      <w:r w:rsidRPr="007463BE">
        <w:t>A lead-based paint visual assessment must be completed on the following housing units constructed before 1978:</w:t>
      </w:r>
    </w:p>
    <w:p w:rsidR="007D35BB" w:rsidRPr="007463BE" w:rsidRDefault="007D35BB" w:rsidP="007D35BB">
      <w:pPr>
        <w:pStyle w:val="ListParagraph"/>
        <w:numPr>
          <w:ilvl w:val="0"/>
          <w:numId w:val="30"/>
        </w:numPr>
      </w:pPr>
      <w:r w:rsidRPr="007463BE">
        <w:t xml:space="preserve">Units housing families with children six (6) years of age or younger </w:t>
      </w:r>
    </w:p>
    <w:p w:rsidR="007D35BB" w:rsidRPr="007463BE" w:rsidRDefault="007D35BB" w:rsidP="007D35BB">
      <w:pPr>
        <w:pStyle w:val="ListParagraph"/>
        <w:numPr>
          <w:ilvl w:val="0"/>
          <w:numId w:val="30"/>
        </w:numPr>
      </w:pPr>
      <w:r w:rsidRPr="007463BE">
        <w:t>Units housing a pregnant person</w:t>
      </w:r>
    </w:p>
    <w:p w:rsidR="007D35BB" w:rsidRPr="007463BE" w:rsidRDefault="007D35BB" w:rsidP="007D35BB">
      <w:r w:rsidRPr="007463BE">
        <w:t xml:space="preserve">Lead-based paint disclosures must be provided to client households in </w:t>
      </w:r>
      <w:r>
        <w:t>ALL</w:t>
      </w:r>
      <w:r w:rsidRPr="007463BE">
        <w:t xml:space="preserve"> housing units constructed prior to 1978. Under this requirement, lessors (property owners or managers) are required to provide tenants with </w:t>
      </w:r>
      <w:r w:rsidRPr="007D35BB">
        <w:t>both of the following:</w:t>
      </w:r>
    </w:p>
    <w:p w:rsidR="007D35BB" w:rsidRPr="007D35BB" w:rsidRDefault="007D35BB" w:rsidP="007D35BB">
      <w:pPr>
        <w:pStyle w:val="ListParagraph"/>
        <w:numPr>
          <w:ilvl w:val="0"/>
          <w:numId w:val="31"/>
        </w:numPr>
      </w:pPr>
      <w:r w:rsidRPr="007463BE">
        <w:t>A disclosure form for rental properties disclosing the presence of known and unknown pain</w:t>
      </w:r>
      <w:r>
        <w:t>t, Attachment 2 of this document</w:t>
      </w:r>
    </w:p>
    <w:p w:rsidR="007D35BB" w:rsidRPr="007D35BB" w:rsidRDefault="007D35BB" w:rsidP="007D35BB">
      <w:pPr>
        <w:pStyle w:val="ListParagraph"/>
        <w:numPr>
          <w:ilvl w:val="0"/>
          <w:numId w:val="31"/>
        </w:numPr>
      </w:pPr>
      <w:r>
        <w:t>A</w:t>
      </w:r>
      <w:r w:rsidRPr="007463BE">
        <w:t xml:space="preserve"> copy of the “Protect Your Family f</w:t>
      </w:r>
      <w:r>
        <w:t xml:space="preserve">rom Lead in the Home” pamphlet from </w:t>
      </w:r>
      <w:hyperlink r:id="rId8">
        <w:r w:rsidRPr="007B4C5E">
          <w:rPr>
            <w:rStyle w:val="Hyperlink"/>
          </w:rPr>
          <w:t>http://endhomelessness.org/wp-content/uploads/2017/03/1.14-HUD-Lead-Based-Paint-Brochure.pdf</w:t>
        </w:r>
      </w:hyperlink>
    </w:p>
    <w:p w:rsidR="007D35BB" w:rsidRPr="007463BE" w:rsidRDefault="007D35BB" w:rsidP="007D35BB">
      <w:r w:rsidRPr="007463BE">
        <w:t xml:space="preserve">It is the responsibility of </w:t>
      </w:r>
      <w:r>
        <w:t>providers</w:t>
      </w:r>
      <w:r w:rsidRPr="007463BE">
        <w:t xml:space="preserve"> to ensure that tenants are provided with the required documents</w:t>
      </w:r>
      <w:r w:rsidR="00DB51A6">
        <w:t xml:space="preserve">. </w:t>
      </w:r>
    </w:p>
    <w:p w:rsidR="007D35BB" w:rsidRPr="007463BE" w:rsidRDefault="007D35BB" w:rsidP="00D92C26">
      <w:pPr>
        <w:pStyle w:val="Heading2"/>
      </w:pPr>
      <w:r w:rsidRPr="007463BE">
        <w:t>Inspection Requirements</w:t>
      </w:r>
    </w:p>
    <w:p w:rsidR="007D35BB" w:rsidRPr="007463BE" w:rsidRDefault="007D35BB" w:rsidP="007D35BB">
      <w:pPr>
        <w:rPr>
          <w:szCs w:val="20"/>
        </w:rPr>
      </w:pPr>
      <w:r w:rsidRPr="007463BE">
        <w:rPr>
          <w:szCs w:val="20"/>
        </w:rPr>
        <w:t xml:space="preserve">A lead-based paint visual inspection must be completed prior to </w:t>
      </w:r>
      <w:r>
        <w:rPr>
          <w:szCs w:val="20"/>
        </w:rPr>
        <w:t xml:space="preserve">move-in and prior to </w:t>
      </w:r>
      <w:r w:rsidRPr="007463BE">
        <w:rPr>
          <w:szCs w:val="20"/>
        </w:rPr>
        <w:t>the payment of any financial assistance, which include</w:t>
      </w:r>
      <w:r>
        <w:rPr>
          <w:szCs w:val="20"/>
        </w:rPr>
        <w:t>s</w:t>
      </w:r>
      <w:r w:rsidRPr="007463BE">
        <w:rPr>
          <w:szCs w:val="20"/>
        </w:rPr>
        <w:t xml:space="preserve"> rental assistance, utilities assistance, utility/security deposits, and rental/utility arrears</w:t>
      </w:r>
      <w:r>
        <w:rPr>
          <w:szCs w:val="20"/>
        </w:rPr>
        <w:t xml:space="preserve">. Visual inspections should be completed for new units that clients are moving into and annually thereafter, if clients are continuing to receive assistance </w:t>
      </w:r>
      <w:r w:rsidR="00634DB8">
        <w:rPr>
          <w:szCs w:val="20"/>
        </w:rPr>
        <w:t>and</w:t>
      </w:r>
      <w:r>
        <w:rPr>
          <w:szCs w:val="20"/>
        </w:rPr>
        <w:t xml:space="preserve"> to reside in an applicable housing unit</w:t>
      </w:r>
      <w:r w:rsidRPr="007463BE">
        <w:rPr>
          <w:szCs w:val="20"/>
        </w:rPr>
        <w:t>.</w:t>
      </w:r>
    </w:p>
    <w:p w:rsidR="007D35BB" w:rsidRPr="007463BE" w:rsidRDefault="007D35BB" w:rsidP="00D92C26">
      <w:pPr>
        <w:pStyle w:val="Heading2"/>
      </w:pPr>
      <w:r w:rsidRPr="007463BE">
        <w:t>Inspector Requirements</w:t>
      </w:r>
    </w:p>
    <w:p w:rsidR="007D35BB" w:rsidRPr="007463BE" w:rsidRDefault="007D35BB" w:rsidP="007D35BB">
      <w:pPr>
        <w:rPr>
          <w:color w:val="4472C4"/>
          <w:szCs w:val="20"/>
        </w:rPr>
      </w:pPr>
      <w:r w:rsidRPr="007463BE">
        <w:rPr>
          <w:szCs w:val="20"/>
        </w:rPr>
        <w:t>The lead-based paint visual assessment must be conducted by a person who has completed the HUD Cer</w:t>
      </w:r>
      <w:r>
        <w:rPr>
          <w:szCs w:val="20"/>
        </w:rPr>
        <w:t>tified Visual Assessor training. This training can be found at:</w:t>
      </w:r>
      <w:r w:rsidRPr="007463BE">
        <w:rPr>
          <w:szCs w:val="20"/>
        </w:rPr>
        <w:t xml:space="preserve"> </w:t>
      </w:r>
      <w:hyperlink r:id="rId9">
        <w:r w:rsidRPr="007B4C5E">
          <w:rPr>
            <w:rStyle w:val="Hyperlink"/>
            <w:rFonts w:cs="Arial"/>
          </w:rPr>
          <w:t>http://hud.gov/offices/lead/training/visualassessment/h00101.htm</w:t>
        </w:r>
      </w:hyperlink>
    </w:p>
    <w:p w:rsidR="007D35BB" w:rsidRPr="007463BE" w:rsidRDefault="007D35BB" w:rsidP="00D92C26">
      <w:pPr>
        <w:pStyle w:val="Heading2"/>
      </w:pPr>
      <w:r w:rsidRPr="007463BE">
        <w:t>Documentation of Completion of Visual Assessment</w:t>
      </w:r>
    </w:p>
    <w:p w:rsidR="007D35BB" w:rsidRDefault="007D35BB" w:rsidP="007D35BB">
      <w:pPr>
        <w:rPr>
          <w:szCs w:val="20"/>
        </w:rPr>
      </w:pPr>
      <w:r w:rsidRPr="007463BE">
        <w:rPr>
          <w:szCs w:val="20"/>
        </w:rPr>
        <w:t>Evidence that staff successfully completed HUD Cer</w:t>
      </w:r>
      <w:r>
        <w:rPr>
          <w:szCs w:val="20"/>
        </w:rPr>
        <w:t>tified Visual Assessor training</w:t>
      </w:r>
      <w:r w:rsidRPr="007463BE">
        <w:rPr>
          <w:szCs w:val="20"/>
        </w:rPr>
        <w:t xml:space="preserve"> must be maintained in program files for review during site visits</w:t>
      </w:r>
      <w:r w:rsidR="00DB51A6">
        <w:rPr>
          <w:szCs w:val="20"/>
        </w:rPr>
        <w:t xml:space="preserve">. </w:t>
      </w:r>
    </w:p>
    <w:p w:rsidR="007D35BB" w:rsidRDefault="007D35BB" w:rsidP="007D35BB">
      <w:pPr>
        <w:rPr>
          <w:szCs w:val="20"/>
        </w:rPr>
      </w:pPr>
      <w:r>
        <w:rPr>
          <w:szCs w:val="20"/>
        </w:rPr>
        <w:lastRenderedPageBreak/>
        <w:t>Completed Lead Screening Worksheets (Part 1 must be completed, at minimum) should be included in participant files.</w:t>
      </w:r>
    </w:p>
    <w:p w:rsidR="007D35BB" w:rsidRPr="006D40D1" w:rsidRDefault="007D35BB" w:rsidP="007D35BB">
      <w:pPr>
        <w:rPr>
          <w:rStyle w:val="Hyperlink"/>
          <w:rFonts w:cs="Arial"/>
          <w:szCs w:val="20"/>
        </w:rPr>
      </w:pPr>
      <w:r w:rsidRPr="007463BE">
        <w:rPr>
          <w:szCs w:val="20"/>
        </w:rPr>
        <w:t>Additional information on the Lead-Based Paint Requirement can be found at:</w:t>
      </w:r>
      <w:r>
        <w:fldChar w:fldCharType="begin"/>
      </w:r>
      <w:r>
        <w:instrText>HYPERLINK "file:///Users/erica/Downloads/ https:/www.hudexchange.info/resource/2118/guidelines-evaluation-control-lead-based-paint-hazards-in-housing/ "</w:instrText>
      </w:r>
      <w:r>
        <w:fldChar w:fldCharType="separate"/>
      </w:r>
      <w:r w:rsidRPr="006D40D1">
        <w:rPr>
          <w:rStyle w:val="Hyperlink"/>
          <w:rFonts w:cs="Arial"/>
        </w:rPr>
        <w:t xml:space="preserve"> </w:t>
      </w:r>
      <w:r w:rsidRPr="006D40D1">
        <w:rPr>
          <w:rStyle w:val="Hyperlink"/>
          <w:rFonts w:cs="Arial"/>
          <w:szCs w:val="20"/>
        </w:rPr>
        <w:t xml:space="preserve">https://www.hudexchange.info/resource/2118/guidelines-evaluation-control-lead-based-paint-hazards-in-housing/ </w:t>
      </w:r>
    </w:p>
    <w:p w:rsidR="007D35BB" w:rsidRPr="007463BE" w:rsidRDefault="007D35BB" w:rsidP="007D35BB">
      <w:pPr>
        <w:pStyle w:val="Heading1"/>
      </w:pPr>
      <w:r>
        <w:fldChar w:fldCharType="end"/>
      </w:r>
      <w:bookmarkStart w:id="1" w:name="_c2whxt6l70t9" w:colFirst="0" w:colLast="0"/>
      <w:bookmarkStart w:id="2" w:name="_9zl0rz5tbf1n" w:colFirst="0" w:colLast="0"/>
      <w:bookmarkStart w:id="3" w:name="_x7w85r9migbu" w:colFirst="0" w:colLast="0"/>
      <w:bookmarkEnd w:id="1"/>
      <w:bookmarkEnd w:id="2"/>
      <w:bookmarkEnd w:id="3"/>
      <w:r w:rsidRPr="007463BE">
        <w:t>Lead Screening Worksheet</w:t>
      </w:r>
      <w:r w:rsidR="00634DB8">
        <w:tab/>
      </w:r>
      <w:r w:rsidR="00634DB8">
        <w:tab/>
      </w:r>
      <w:r w:rsidR="00634DB8">
        <w:tab/>
      </w:r>
      <w:r w:rsidR="00634DB8">
        <w:tab/>
      </w:r>
      <w:r w:rsidR="00634DB8">
        <w:tab/>
      </w:r>
      <w:r w:rsidR="00634DB8">
        <w:tab/>
      </w:r>
      <w:r w:rsidR="00634DB8">
        <w:tab/>
      </w:r>
      <w:r w:rsidR="00634DB8">
        <w:tab/>
      </w:r>
      <w:r w:rsidR="00634DB8">
        <w:tab/>
      </w:r>
      <w:r w:rsidR="00634DB8">
        <w:tab/>
      </w:r>
    </w:p>
    <w:p w:rsidR="007D35BB" w:rsidRDefault="007D35BB" w:rsidP="007D35BB">
      <w:pPr>
        <w:spacing w:line="240" w:lineRule="auto"/>
        <w:rPr>
          <w:szCs w:val="20"/>
        </w:rPr>
      </w:pPr>
      <w:bookmarkStart w:id="4" w:name="_gjdgxs" w:colFirst="0" w:colLast="0"/>
      <w:bookmarkEnd w:id="4"/>
      <w:r w:rsidRPr="007463BE">
        <w:rPr>
          <w:szCs w:val="20"/>
        </w:rPr>
        <w:t xml:space="preserve">The </w:t>
      </w:r>
      <w:r w:rsidRPr="007463BE">
        <w:rPr>
          <w:i/>
          <w:szCs w:val="20"/>
        </w:rPr>
        <w:t>Lead Screening Worksheet</w:t>
      </w:r>
      <w:r w:rsidRPr="007463BE">
        <w:rPr>
          <w:szCs w:val="20"/>
        </w:rPr>
        <w:t xml:space="preserve"> is intended to guide projects through the lead-based paint inspection process to ensure compliance with </w:t>
      </w:r>
      <w:r>
        <w:rPr>
          <w:szCs w:val="20"/>
        </w:rPr>
        <w:t>federal and state requirements</w:t>
      </w:r>
      <w:r w:rsidRPr="007463BE">
        <w:rPr>
          <w:szCs w:val="20"/>
        </w:rPr>
        <w:t xml:space="preserve">. Project staff can use this worksheet to document any exemptions that may apply, whether any potential hazards have been identified, and if safe work practices and clearance are required and used. </w:t>
      </w:r>
    </w:p>
    <w:p w:rsidR="007D35BB" w:rsidRDefault="007D35BB" w:rsidP="007D35BB">
      <w:pPr>
        <w:spacing w:line="240" w:lineRule="auto"/>
        <w:rPr>
          <w:szCs w:val="20"/>
        </w:rPr>
      </w:pPr>
      <w:r w:rsidRPr="007463BE">
        <w:rPr>
          <w:szCs w:val="20"/>
        </w:rPr>
        <w:t xml:space="preserve">A copy of the completed worksheet along with any additional documentation should be kept in </w:t>
      </w:r>
      <w:r>
        <w:rPr>
          <w:szCs w:val="20"/>
        </w:rPr>
        <w:t>program participant</w:t>
      </w:r>
      <w:r w:rsidRPr="007463BE">
        <w:rPr>
          <w:szCs w:val="20"/>
        </w:rPr>
        <w:t>s</w:t>
      </w:r>
      <w:r>
        <w:rPr>
          <w:szCs w:val="20"/>
        </w:rPr>
        <w:t xml:space="preserve">’ </w:t>
      </w:r>
      <w:r w:rsidRPr="007463BE">
        <w:rPr>
          <w:szCs w:val="20"/>
        </w:rPr>
        <w:t>file</w:t>
      </w:r>
      <w:r>
        <w:rPr>
          <w:szCs w:val="20"/>
        </w:rPr>
        <w:t>s</w:t>
      </w:r>
      <w:r w:rsidRPr="007463BE">
        <w:rPr>
          <w:szCs w:val="20"/>
        </w:rPr>
        <w:t xml:space="preserve">. </w:t>
      </w:r>
    </w:p>
    <w:p w:rsidR="007D35BB" w:rsidRDefault="007D35BB" w:rsidP="00D92C26">
      <w:pPr>
        <w:pStyle w:val="Heading2"/>
        <w:rPr>
          <w:smallCaps/>
        </w:rPr>
      </w:pPr>
      <w:r w:rsidRPr="007463BE">
        <w:t>Instructions</w:t>
      </w:r>
    </w:p>
    <w:p w:rsidR="007D35BB" w:rsidRDefault="007D35BB" w:rsidP="007D35BB">
      <w:pPr>
        <w:spacing w:line="240" w:lineRule="auto"/>
        <w:rPr>
          <w:szCs w:val="20"/>
        </w:rPr>
      </w:pPr>
      <w:r w:rsidRPr="007463BE">
        <w:rPr>
          <w:szCs w:val="20"/>
        </w:rPr>
        <w:t>To prevent lead-poisoning in young children,</w:t>
      </w:r>
      <w:r>
        <w:rPr>
          <w:szCs w:val="20"/>
        </w:rPr>
        <w:t xml:space="preserve"> homeless assistance</w:t>
      </w:r>
      <w:r w:rsidRPr="007463BE">
        <w:rPr>
          <w:szCs w:val="20"/>
        </w:rPr>
        <w:t xml:space="preserve"> projects must comply with the Lead-Based Paint Poisoning Prevention Act of 1973 and its applicable regulations found at 24 CFR 35, Parts A, B, M, and R. </w:t>
      </w:r>
    </w:p>
    <w:p w:rsidR="007D35BB" w:rsidRDefault="007D35BB" w:rsidP="007D35BB">
      <w:pPr>
        <w:spacing w:line="240" w:lineRule="auto"/>
        <w:rPr>
          <w:szCs w:val="20"/>
        </w:rPr>
      </w:pPr>
      <w:r w:rsidRPr="007463BE">
        <w:rPr>
          <w:szCs w:val="20"/>
        </w:rPr>
        <w:t xml:space="preserve">Under certain circumstances, a visual assessment of the unit is not required. This screening worksheet will help program staff determine whether a unit is subject to a visual assessment, and if so, how to proceed. </w:t>
      </w:r>
    </w:p>
    <w:p w:rsidR="007D35BB" w:rsidRDefault="007D35BB" w:rsidP="007D35BB">
      <w:pPr>
        <w:spacing w:line="240" w:lineRule="auto"/>
        <w:rPr>
          <w:szCs w:val="20"/>
        </w:rPr>
      </w:pPr>
      <w:r w:rsidRPr="007463BE">
        <w:rPr>
          <w:szCs w:val="20"/>
        </w:rPr>
        <w:t xml:space="preserve">A copy of the completed worksheet along with any additional documentation should be kept in </w:t>
      </w:r>
      <w:r>
        <w:rPr>
          <w:szCs w:val="20"/>
        </w:rPr>
        <w:t>program participant</w:t>
      </w:r>
      <w:r w:rsidRPr="007463BE">
        <w:rPr>
          <w:szCs w:val="20"/>
        </w:rPr>
        <w:t>s</w:t>
      </w:r>
      <w:r>
        <w:rPr>
          <w:szCs w:val="20"/>
        </w:rPr>
        <w:t xml:space="preserve">’ </w:t>
      </w:r>
      <w:r w:rsidRPr="007463BE">
        <w:rPr>
          <w:szCs w:val="20"/>
        </w:rPr>
        <w:t>file</w:t>
      </w:r>
      <w:r>
        <w:rPr>
          <w:szCs w:val="20"/>
        </w:rPr>
        <w:t>s</w:t>
      </w:r>
      <w:r w:rsidRPr="007463BE">
        <w:rPr>
          <w:szCs w:val="20"/>
        </w:rPr>
        <w:t xml:space="preserve">. </w:t>
      </w: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1804"/>
        <w:gridCol w:w="4223"/>
        <w:gridCol w:w="1372"/>
        <w:gridCol w:w="2671"/>
      </w:tblGrid>
      <w:tr w:rsidR="00725FAC" w:rsidRPr="00443552" w:rsidTr="001654AA">
        <w:trPr>
          <w:trHeight w:val="432"/>
          <w:jc w:val="center"/>
        </w:trPr>
        <w:tc>
          <w:tcPr>
            <w:tcW w:w="5000" w:type="pct"/>
            <w:gridSpan w:val="4"/>
            <w:shd w:val="clear" w:color="auto" w:fill="BFBFBF" w:themeFill="background1" w:themeFillShade="BF"/>
            <w:vAlign w:val="center"/>
          </w:tcPr>
          <w:p w:rsidR="00725FAC" w:rsidRDefault="00725FAC" w:rsidP="00C61CD6">
            <w:pPr>
              <w:pStyle w:val="OhioBoSCoCTableHeader"/>
            </w:pPr>
            <w:r>
              <w:t>Basic Information</w:t>
            </w:r>
          </w:p>
        </w:tc>
      </w:tr>
      <w:tr w:rsidR="00725FAC" w:rsidRPr="00F20C19" w:rsidTr="001654AA">
        <w:trPr>
          <w:trHeight w:val="432"/>
          <w:jc w:val="center"/>
        </w:trPr>
        <w:tc>
          <w:tcPr>
            <w:tcW w:w="896" w:type="pct"/>
            <w:shd w:val="clear" w:color="auto" w:fill="BFBFBF" w:themeFill="background1" w:themeFillShade="BF"/>
            <w:vAlign w:val="center"/>
          </w:tcPr>
          <w:p w:rsidR="00725FAC" w:rsidRPr="008965DD" w:rsidRDefault="00725FAC" w:rsidP="00C61CD6">
            <w:pPr>
              <w:pStyle w:val="OhioBoSCoCTableHeader"/>
            </w:pPr>
            <w:r>
              <w:t>Client Name</w:t>
            </w:r>
          </w:p>
        </w:tc>
        <w:tc>
          <w:tcPr>
            <w:tcW w:w="2097" w:type="pct"/>
            <w:vAlign w:val="center"/>
          </w:tcPr>
          <w:p w:rsidR="00725FAC" w:rsidRPr="008965DD" w:rsidRDefault="00725FAC" w:rsidP="00C61CD6">
            <w:pPr>
              <w:pStyle w:val="OhioBoSCoCTableItem"/>
              <w:ind w:left="360"/>
              <w:jc w:val="left"/>
              <w:rPr>
                <w:rFonts w:eastAsia="Arial"/>
                <w:sz w:val="20"/>
                <w:szCs w:val="20"/>
              </w:rPr>
            </w:pPr>
          </w:p>
        </w:tc>
        <w:tc>
          <w:tcPr>
            <w:tcW w:w="681" w:type="pct"/>
            <w:shd w:val="clear" w:color="auto" w:fill="BFBFBF" w:themeFill="background1" w:themeFillShade="BF"/>
            <w:vAlign w:val="center"/>
          </w:tcPr>
          <w:p w:rsidR="00725FAC" w:rsidRPr="008965DD" w:rsidRDefault="00725FAC" w:rsidP="00C61CD6">
            <w:pPr>
              <w:pStyle w:val="OhioBoSCoCTableHeader"/>
              <w:rPr>
                <w:rFonts w:eastAsia="Arial"/>
              </w:rPr>
            </w:pPr>
            <w:r>
              <w:rPr>
                <w:rFonts w:eastAsia="Arial"/>
              </w:rPr>
              <w:t>HMIS Client ID</w:t>
            </w:r>
          </w:p>
        </w:tc>
        <w:tc>
          <w:tcPr>
            <w:tcW w:w="1326" w:type="pct"/>
            <w:vAlign w:val="center"/>
          </w:tcPr>
          <w:p w:rsidR="00725FAC" w:rsidRPr="008965DD" w:rsidRDefault="00725FAC" w:rsidP="00C61CD6">
            <w:pPr>
              <w:pStyle w:val="OhioBoSCoCTableItem"/>
              <w:ind w:left="360"/>
              <w:jc w:val="left"/>
              <w:rPr>
                <w:rFonts w:eastAsia="Arial"/>
                <w:sz w:val="20"/>
                <w:szCs w:val="20"/>
              </w:rPr>
            </w:pPr>
          </w:p>
        </w:tc>
      </w:tr>
      <w:tr w:rsidR="00725FAC" w:rsidRPr="00F20C19" w:rsidTr="001654AA">
        <w:trPr>
          <w:trHeight w:val="432"/>
          <w:jc w:val="center"/>
        </w:trPr>
        <w:tc>
          <w:tcPr>
            <w:tcW w:w="896" w:type="pct"/>
            <w:shd w:val="clear" w:color="auto" w:fill="BFBFBF" w:themeFill="background1" w:themeFillShade="BF"/>
            <w:vAlign w:val="center"/>
          </w:tcPr>
          <w:p w:rsidR="00725FAC" w:rsidRPr="008965DD" w:rsidRDefault="00725FAC" w:rsidP="00C61CD6">
            <w:pPr>
              <w:pStyle w:val="OhioBoSCoCTableHeader"/>
            </w:pPr>
            <w:r>
              <w:t>Street Address</w:t>
            </w:r>
          </w:p>
        </w:tc>
        <w:tc>
          <w:tcPr>
            <w:tcW w:w="2097" w:type="pct"/>
            <w:vAlign w:val="center"/>
          </w:tcPr>
          <w:p w:rsidR="00725FAC" w:rsidRPr="008965DD" w:rsidRDefault="00725FAC" w:rsidP="00C61CD6">
            <w:pPr>
              <w:pStyle w:val="OhioBoSCoCTableItem"/>
              <w:ind w:left="360"/>
              <w:jc w:val="left"/>
              <w:rPr>
                <w:rFonts w:eastAsia="Arial"/>
                <w:sz w:val="20"/>
                <w:szCs w:val="20"/>
              </w:rPr>
            </w:pPr>
          </w:p>
        </w:tc>
        <w:tc>
          <w:tcPr>
            <w:tcW w:w="681" w:type="pct"/>
            <w:shd w:val="clear" w:color="auto" w:fill="BFBFBF" w:themeFill="background1" w:themeFillShade="BF"/>
            <w:vAlign w:val="center"/>
          </w:tcPr>
          <w:p w:rsidR="00725FAC" w:rsidRPr="008965DD" w:rsidRDefault="00725FAC" w:rsidP="00C61CD6">
            <w:pPr>
              <w:pStyle w:val="OhioBoSCoCTableHeader"/>
              <w:rPr>
                <w:rFonts w:eastAsia="Arial"/>
              </w:rPr>
            </w:pPr>
            <w:r>
              <w:rPr>
                <w:rFonts w:eastAsia="Arial"/>
              </w:rPr>
              <w:t>Unit Number</w:t>
            </w:r>
          </w:p>
        </w:tc>
        <w:tc>
          <w:tcPr>
            <w:tcW w:w="1326" w:type="pct"/>
            <w:vAlign w:val="center"/>
          </w:tcPr>
          <w:p w:rsidR="00725FAC" w:rsidRPr="008965DD" w:rsidRDefault="00725FAC" w:rsidP="00C61CD6">
            <w:pPr>
              <w:pStyle w:val="OhioBoSCoCTableItem"/>
              <w:ind w:left="360"/>
              <w:jc w:val="left"/>
              <w:rPr>
                <w:rFonts w:eastAsia="Arial"/>
                <w:sz w:val="20"/>
                <w:szCs w:val="20"/>
              </w:rPr>
            </w:pPr>
          </w:p>
        </w:tc>
      </w:tr>
      <w:tr w:rsidR="00725FAC" w:rsidRPr="00F20C19" w:rsidTr="001654AA">
        <w:trPr>
          <w:trHeight w:val="432"/>
          <w:jc w:val="center"/>
        </w:trPr>
        <w:tc>
          <w:tcPr>
            <w:tcW w:w="896" w:type="pct"/>
            <w:shd w:val="clear" w:color="auto" w:fill="BFBFBF" w:themeFill="background1" w:themeFillShade="BF"/>
            <w:vAlign w:val="center"/>
          </w:tcPr>
          <w:p w:rsidR="00725FAC" w:rsidRPr="008965DD" w:rsidRDefault="00725FAC" w:rsidP="00C61CD6">
            <w:pPr>
              <w:pStyle w:val="OhioBoSCoCTableHeader"/>
            </w:pPr>
            <w:r>
              <w:t>City</w:t>
            </w:r>
          </w:p>
        </w:tc>
        <w:tc>
          <w:tcPr>
            <w:tcW w:w="2097" w:type="pct"/>
            <w:vAlign w:val="center"/>
          </w:tcPr>
          <w:p w:rsidR="00725FAC" w:rsidRPr="008965DD" w:rsidRDefault="00725FAC" w:rsidP="00C61CD6">
            <w:pPr>
              <w:pStyle w:val="OhioBoSCoCTableItem"/>
              <w:ind w:left="360"/>
              <w:jc w:val="left"/>
              <w:rPr>
                <w:rFonts w:eastAsia="Arial"/>
                <w:sz w:val="20"/>
                <w:szCs w:val="20"/>
              </w:rPr>
            </w:pPr>
          </w:p>
        </w:tc>
        <w:tc>
          <w:tcPr>
            <w:tcW w:w="681" w:type="pct"/>
            <w:shd w:val="clear" w:color="auto" w:fill="BFBFBF" w:themeFill="background1" w:themeFillShade="BF"/>
            <w:vAlign w:val="center"/>
          </w:tcPr>
          <w:p w:rsidR="00725FAC" w:rsidRPr="008965DD" w:rsidRDefault="00725FAC" w:rsidP="00C61CD6">
            <w:pPr>
              <w:pStyle w:val="OhioBoSCoCTableHeader"/>
              <w:rPr>
                <w:rFonts w:eastAsia="Arial"/>
              </w:rPr>
            </w:pPr>
            <w:r>
              <w:rPr>
                <w:rFonts w:eastAsia="Arial"/>
              </w:rPr>
              <w:t>State and ZIP</w:t>
            </w:r>
          </w:p>
        </w:tc>
        <w:tc>
          <w:tcPr>
            <w:tcW w:w="1326" w:type="pct"/>
            <w:vAlign w:val="center"/>
          </w:tcPr>
          <w:p w:rsidR="00725FAC" w:rsidRPr="008965DD" w:rsidRDefault="00725FAC" w:rsidP="00C61CD6">
            <w:pPr>
              <w:pStyle w:val="OhioBoSCoCTableItem"/>
              <w:ind w:left="360"/>
              <w:jc w:val="left"/>
              <w:rPr>
                <w:rFonts w:eastAsia="Arial"/>
                <w:sz w:val="20"/>
                <w:szCs w:val="20"/>
              </w:rPr>
            </w:pPr>
          </w:p>
        </w:tc>
      </w:tr>
      <w:tr w:rsidR="00725FAC" w:rsidRPr="00F20C19" w:rsidTr="001654AA">
        <w:trPr>
          <w:trHeight w:val="432"/>
          <w:jc w:val="center"/>
        </w:trPr>
        <w:tc>
          <w:tcPr>
            <w:tcW w:w="896" w:type="pct"/>
            <w:shd w:val="clear" w:color="auto" w:fill="BFBFBF" w:themeFill="background1" w:themeFillShade="BF"/>
            <w:vAlign w:val="center"/>
          </w:tcPr>
          <w:p w:rsidR="00725FAC" w:rsidRPr="008965DD" w:rsidRDefault="00725FAC" w:rsidP="00C61CD6">
            <w:pPr>
              <w:pStyle w:val="OhioBoSCoCTableHeader"/>
            </w:pPr>
            <w:r>
              <w:t>Program Staff</w:t>
            </w:r>
          </w:p>
        </w:tc>
        <w:tc>
          <w:tcPr>
            <w:tcW w:w="1" w:type="pct"/>
            <w:gridSpan w:val="3"/>
            <w:vAlign w:val="center"/>
          </w:tcPr>
          <w:p w:rsidR="00725FAC" w:rsidRPr="008965DD" w:rsidRDefault="00725FAC" w:rsidP="00725FAC">
            <w:pPr>
              <w:pStyle w:val="OhioBoSCoCTableItem"/>
              <w:jc w:val="left"/>
              <w:rPr>
                <w:rFonts w:eastAsia="Arial"/>
                <w:sz w:val="20"/>
                <w:szCs w:val="20"/>
              </w:rPr>
            </w:pPr>
          </w:p>
        </w:tc>
      </w:tr>
    </w:tbl>
    <w:p w:rsidR="00E6538E" w:rsidRDefault="00E6538E" w:rsidP="00841359"/>
    <w:p w:rsidR="007D35BB" w:rsidRDefault="007D35BB" w:rsidP="00841359">
      <w:r w:rsidRPr="007463BE">
        <w:t xml:space="preserve">Note: ALL pre-1978 properties are subject to the disclosure requirements outlined in 24 CFR 35, Part A, </w:t>
      </w:r>
      <w:r>
        <w:t xml:space="preserve">and on page 1 of this guidance, </w:t>
      </w:r>
      <w:r w:rsidRPr="007463BE">
        <w:t xml:space="preserve">regardless of whether they are exempt from the </w:t>
      </w:r>
      <w:r w:rsidR="000F04E1">
        <w:t>visual assessment requirements.</w:t>
      </w: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8479"/>
        <w:gridCol w:w="1591"/>
      </w:tblGrid>
      <w:tr w:rsidR="00082026" w:rsidRPr="00443552"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82026" w:rsidRPr="00763FA3" w:rsidRDefault="00082026" w:rsidP="00E6538E">
            <w:pPr>
              <w:pStyle w:val="OhioBoSCoCTableHeader"/>
              <w:rPr>
                <w:sz w:val="20"/>
                <w:szCs w:val="20"/>
              </w:rPr>
            </w:pPr>
            <w:r w:rsidRPr="00763FA3">
              <w:rPr>
                <w:sz w:val="20"/>
                <w:szCs w:val="20"/>
              </w:rPr>
              <w:t>Part I: Determine if Unit is Subject to a Lead-Based Paint Visual Assessment</w:t>
            </w:r>
          </w:p>
        </w:tc>
      </w:tr>
      <w:tr w:rsidR="00E6538E" w:rsidRPr="00443552"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6538E" w:rsidRPr="00763FA3" w:rsidRDefault="00270FA9" w:rsidP="00E6538E">
            <w:pPr>
              <w:pStyle w:val="OhioBoSCoCTableItem"/>
              <w:jc w:val="left"/>
              <w:rPr>
                <w:sz w:val="20"/>
                <w:szCs w:val="20"/>
              </w:rPr>
            </w:pPr>
            <w:r>
              <w:rPr>
                <w:sz w:val="20"/>
                <w:szCs w:val="20"/>
              </w:rPr>
              <w:t xml:space="preserve">Instructions: </w:t>
            </w:r>
            <w:r w:rsidR="00E6538E" w:rsidRPr="00763FA3">
              <w:rPr>
                <w:sz w:val="20"/>
                <w:szCs w:val="20"/>
              </w:rPr>
              <w:t xml:space="preserve">If the answer to one or both of the following questions is “no,” a visual assessment is </w:t>
            </w:r>
            <w:r w:rsidR="00E6538E" w:rsidRPr="00763FA3">
              <w:rPr>
                <w:sz w:val="20"/>
                <w:szCs w:val="20"/>
                <w:u w:val="single"/>
              </w:rPr>
              <w:t>not</w:t>
            </w:r>
            <w:r w:rsidR="00E6538E" w:rsidRPr="00763FA3">
              <w:rPr>
                <w:sz w:val="20"/>
                <w:szCs w:val="20"/>
              </w:rPr>
              <w:t xml:space="preserve"> triggered for this unit and no further action is required at this time. If the answer to both of these questions is “yes,” then a visual assessment is triggered for this unit and program staff should continue to Part 2. Place this screening worksheet and related documentation in the program participant’s file.</w:t>
            </w:r>
          </w:p>
        </w:tc>
      </w:tr>
      <w:tr w:rsidR="00082026" w:rsidRPr="00F20C19"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2026" w:rsidRPr="00763FA3" w:rsidRDefault="00E6538E" w:rsidP="00E6538E">
            <w:pPr>
              <w:pStyle w:val="OhioBoSCoCTableItem"/>
              <w:numPr>
                <w:ilvl w:val="0"/>
                <w:numId w:val="35"/>
              </w:numPr>
              <w:jc w:val="left"/>
              <w:rPr>
                <w:sz w:val="20"/>
                <w:szCs w:val="20"/>
              </w:rPr>
            </w:pPr>
            <w:r w:rsidRPr="00763FA3">
              <w:rPr>
                <w:sz w:val="20"/>
                <w:szCs w:val="20"/>
              </w:rPr>
              <w:t>Was the leased property constructed before 1978?</w:t>
            </w:r>
          </w:p>
        </w:tc>
        <w:tc>
          <w:tcPr>
            <w:tcW w:w="790" w:type="pct"/>
            <w:tcBorders>
              <w:left w:val="single" w:sz="4" w:space="0" w:color="A6A6A6" w:themeColor="background1" w:themeShade="A6"/>
            </w:tcBorders>
            <w:vAlign w:val="center"/>
          </w:tcPr>
          <w:p w:rsidR="00082026" w:rsidRPr="00763FA3" w:rsidRDefault="00E6538E" w:rsidP="00E6538E">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082026" w:rsidRPr="00F20C19"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82026" w:rsidRPr="00763FA3" w:rsidRDefault="00E6538E" w:rsidP="00E6538E">
            <w:pPr>
              <w:pStyle w:val="OhioBoSCoCTableItem"/>
              <w:numPr>
                <w:ilvl w:val="0"/>
                <w:numId w:val="35"/>
              </w:numPr>
              <w:jc w:val="left"/>
              <w:rPr>
                <w:sz w:val="20"/>
                <w:szCs w:val="20"/>
              </w:rPr>
            </w:pPr>
            <w:r w:rsidRPr="00763FA3">
              <w:rPr>
                <w:sz w:val="20"/>
                <w:szCs w:val="20"/>
              </w:rPr>
              <w:t>Will a child under the age of six be living in the unit occupied by the household receiving financial assistance?</w:t>
            </w:r>
          </w:p>
        </w:tc>
        <w:tc>
          <w:tcPr>
            <w:tcW w:w="790" w:type="pct"/>
            <w:tcBorders>
              <w:left w:val="single" w:sz="4" w:space="0" w:color="A6A6A6" w:themeColor="background1" w:themeShade="A6"/>
            </w:tcBorders>
            <w:vAlign w:val="center"/>
          </w:tcPr>
          <w:p w:rsidR="00082026" w:rsidRPr="00763FA3" w:rsidRDefault="00E6538E" w:rsidP="00E6538E">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bl>
    <w:p w:rsidR="00270FA9" w:rsidRDefault="00270FA9"/>
    <w:p w:rsidR="00634DB8" w:rsidRDefault="00634DB8">
      <w:r>
        <w:rPr>
          <w:b/>
        </w:rPr>
        <w:br w:type="page"/>
      </w: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8479"/>
        <w:gridCol w:w="1591"/>
      </w:tblGrid>
      <w:tr w:rsidR="00E6538E" w:rsidRPr="00E6538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E6538E" w:rsidRPr="00763FA3" w:rsidRDefault="00E6538E" w:rsidP="00C61CD6">
            <w:pPr>
              <w:pStyle w:val="OhioBoSCoCTableHeader"/>
              <w:rPr>
                <w:sz w:val="20"/>
                <w:szCs w:val="20"/>
              </w:rPr>
            </w:pPr>
            <w:r w:rsidRPr="00763FA3">
              <w:rPr>
                <w:sz w:val="20"/>
                <w:szCs w:val="20"/>
              </w:rPr>
              <w:lastRenderedPageBreak/>
              <w:t>Part 2: Document Additional Exemptions</w:t>
            </w:r>
          </w:p>
        </w:tc>
      </w:tr>
      <w:tr w:rsidR="00E6538E" w:rsidRPr="00E6538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6538E" w:rsidRPr="00763FA3" w:rsidRDefault="00270FA9" w:rsidP="00824FA2">
            <w:pPr>
              <w:rPr>
                <w:szCs w:val="20"/>
              </w:rPr>
            </w:pPr>
            <w:r>
              <w:rPr>
                <w:szCs w:val="20"/>
              </w:rPr>
              <w:t xml:space="preserve">Instructions: </w:t>
            </w:r>
            <w:r w:rsidR="00E6538E" w:rsidRPr="00763FA3">
              <w:rPr>
                <w:szCs w:val="20"/>
              </w:rPr>
              <w:t>If the answer to any of the following questions is “yes,” the property is exempt from the visual assessment requirement and no further action is needed at this point. If the answer to all of these questions is “no,” then continue to Part 3 to determine whether deteriorated paint is present. Place this screening sheet and supporting documentation for each exemption in the program participant’s file.</w:t>
            </w:r>
          </w:p>
        </w:tc>
      </w:tr>
      <w:tr w:rsidR="00E6538E"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38E" w:rsidRPr="00763FA3" w:rsidRDefault="00E6538E" w:rsidP="00824FA2">
            <w:pPr>
              <w:pStyle w:val="OhioBoSCoCTableItem"/>
              <w:numPr>
                <w:ilvl w:val="0"/>
                <w:numId w:val="37"/>
              </w:numPr>
              <w:jc w:val="left"/>
              <w:rPr>
                <w:sz w:val="20"/>
                <w:szCs w:val="20"/>
              </w:rPr>
            </w:pPr>
            <w:r w:rsidRPr="00763FA3">
              <w:rPr>
                <w:sz w:val="20"/>
                <w:szCs w:val="20"/>
              </w:rPr>
              <w:t>Is it a zero-bedroom or SRO-sized unit?</w:t>
            </w:r>
          </w:p>
        </w:tc>
        <w:tc>
          <w:tcPr>
            <w:tcW w:w="790" w:type="pct"/>
            <w:tcBorders>
              <w:left w:val="single" w:sz="4" w:space="0" w:color="A6A6A6" w:themeColor="background1" w:themeShade="A6"/>
            </w:tcBorders>
            <w:vAlign w:val="center"/>
          </w:tcPr>
          <w:p w:rsidR="00E6538E" w:rsidRPr="00763FA3" w:rsidRDefault="00E6538E" w:rsidP="00824FA2">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E6538E"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38E" w:rsidRPr="00763FA3" w:rsidRDefault="00E6538E" w:rsidP="00824FA2">
            <w:pPr>
              <w:pStyle w:val="OhioBoSCoCTableItem"/>
              <w:numPr>
                <w:ilvl w:val="0"/>
                <w:numId w:val="37"/>
              </w:numPr>
              <w:jc w:val="left"/>
              <w:rPr>
                <w:sz w:val="20"/>
                <w:szCs w:val="20"/>
              </w:rPr>
            </w:pPr>
            <w:r w:rsidRPr="00763FA3">
              <w:rPr>
                <w:sz w:val="20"/>
                <w:szCs w:val="20"/>
              </w:rPr>
              <w:t>Has X-ray or laboratory testing of all painted surfaces by certified personnel been conducted in accordance with HUD regulations and the unit is officially certified to not contain lead-based paint?</w:t>
            </w:r>
          </w:p>
        </w:tc>
        <w:tc>
          <w:tcPr>
            <w:tcW w:w="790" w:type="pct"/>
            <w:tcBorders>
              <w:left w:val="single" w:sz="4" w:space="0" w:color="A6A6A6" w:themeColor="background1" w:themeShade="A6"/>
            </w:tcBorders>
            <w:vAlign w:val="center"/>
          </w:tcPr>
          <w:p w:rsidR="00E6538E" w:rsidRPr="00763FA3" w:rsidRDefault="00E6538E" w:rsidP="00824FA2">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E6538E"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38E" w:rsidRPr="00763FA3" w:rsidRDefault="00E6538E" w:rsidP="00824FA2">
            <w:pPr>
              <w:pStyle w:val="OhioBoSCoCTableItem"/>
              <w:numPr>
                <w:ilvl w:val="0"/>
                <w:numId w:val="37"/>
              </w:numPr>
              <w:jc w:val="left"/>
              <w:rPr>
                <w:sz w:val="20"/>
                <w:szCs w:val="20"/>
              </w:rPr>
            </w:pPr>
            <w:r w:rsidRPr="00763FA3">
              <w:rPr>
                <w:sz w:val="20"/>
                <w:szCs w:val="20"/>
              </w:rPr>
              <w:t>Has this property had all lead-based paint identified and removed in accordance with HUD regulations?</w:t>
            </w:r>
          </w:p>
        </w:tc>
        <w:tc>
          <w:tcPr>
            <w:tcW w:w="790" w:type="pct"/>
            <w:tcBorders>
              <w:left w:val="single" w:sz="4" w:space="0" w:color="A6A6A6" w:themeColor="background1" w:themeShade="A6"/>
            </w:tcBorders>
            <w:vAlign w:val="center"/>
          </w:tcPr>
          <w:p w:rsidR="00E6538E" w:rsidRPr="00763FA3" w:rsidRDefault="00E6538E" w:rsidP="00824FA2">
            <w:pPr>
              <w:pStyle w:val="OhioBoSCoCTableItem"/>
              <w:jc w:val="left"/>
              <w:rPr>
                <w:rFonts w:ascii="Segoe UI Symbol" w:hAnsi="Segoe UI Symbol" w:cs="Segoe UI Symbol"/>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E6538E"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38E" w:rsidRPr="00763FA3" w:rsidRDefault="00E6538E" w:rsidP="00824FA2">
            <w:pPr>
              <w:pStyle w:val="OhioBoSCoCTableItem"/>
              <w:numPr>
                <w:ilvl w:val="0"/>
                <w:numId w:val="37"/>
              </w:numPr>
              <w:jc w:val="left"/>
              <w:rPr>
                <w:sz w:val="20"/>
                <w:szCs w:val="20"/>
              </w:rPr>
            </w:pPr>
            <w:r w:rsidRPr="00763FA3">
              <w:rPr>
                <w:sz w:val="20"/>
                <w:szCs w:val="20"/>
              </w:rPr>
              <w:t>Is the client receiving federal assistance from another program where the unit has already undergone (and passed) a visual assessment within the past 12 months (e.g., if the client has a Section 8 voucher and is receiving assistance for a security deposit or arrears)?</w:t>
            </w:r>
          </w:p>
        </w:tc>
        <w:tc>
          <w:tcPr>
            <w:tcW w:w="790" w:type="pct"/>
            <w:tcBorders>
              <w:left w:val="single" w:sz="4" w:space="0" w:color="A6A6A6" w:themeColor="background1" w:themeShade="A6"/>
            </w:tcBorders>
            <w:vAlign w:val="center"/>
          </w:tcPr>
          <w:p w:rsidR="00E6538E" w:rsidRPr="00763FA3" w:rsidRDefault="00E6538E" w:rsidP="00824FA2">
            <w:pPr>
              <w:pStyle w:val="OhioBoSCoCTableItem"/>
              <w:jc w:val="left"/>
              <w:rPr>
                <w:rFonts w:ascii="Segoe UI Symbol" w:hAnsi="Segoe UI Symbol" w:cs="Segoe UI Symbol"/>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E6538E"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38E" w:rsidRPr="00763FA3" w:rsidRDefault="00E6538E" w:rsidP="00824FA2">
            <w:pPr>
              <w:pStyle w:val="OhioBoSCoCTableItem"/>
              <w:numPr>
                <w:ilvl w:val="0"/>
                <w:numId w:val="37"/>
              </w:numPr>
              <w:jc w:val="left"/>
              <w:rPr>
                <w:sz w:val="20"/>
                <w:szCs w:val="20"/>
              </w:rPr>
            </w:pPr>
            <w:r w:rsidRPr="00763FA3">
              <w:rPr>
                <w:sz w:val="20"/>
                <w:szCs w:val="20"/>
              </w:rPr>
              <w:t>Does the property meet any of the other exemptions described in 24 CFR Part 35.115(a). If so, describe the exemption and provide appropriate documentation of the exemption in client file</w:t>
            </w:r>
            <w:r w:rsidR="00707E14" w:rsidRPr="00763FA3">
              <w:rPr>
                <w:sz w:val="20"/>
                <w:szCs w:val="20"/>
              </w:rPr>
              <w:t>.</w:t>
            </w:r>
          </w:p>
        </w:tc>
        <w:tc>
          <w:tcPr>
            <w:tcW w:w="790" w:type="pct"/>
            <w:tcBorders>
              <w:left w:val="single" w:sz="4" w:space="0" w:color="A6A6A6" w:themeColor="background1" w:themeShade="A6"/>
            </w:tcBorders>
            <w:vAlign w:val="center"/>
          </w:tcPr>
          <w:p w:rsidR="00E6538E" w:rsidRPr="00763FA3" w:rsidRDefault="00E6538E" w:rsidP="00824FA2">
            <w:pPr>
              <w:pStyle w:val="OhioBoSCoCTableItem"/>
              <w:jc w:val="left"/>
              <w:rPr>
                <w:rFonts w:ascii="Segoe UI Symbol" w:hAnsi="Segoe UI Symbol" w:cs="Segoe UI Symbol"/>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707E14" w:rsidRPr="00E6538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707E14" w:rsidRPr="00763FA3" w:rsidRDefault="00707E14" w:rsidP="00634DB8">
            <w:pPr>
              <w:pStyle w:val="OhioBoSCoCTableHeader"/>
              <w:rPr>
                <w:sz w:val="20"/>
                <w:szCs w:val="20"/>
              </w:rPr>
            </w:pPr>
            <w:r w:rsidRPr="00763FA3">
              <w:rPr>
                <w:sz w:val="20"/>
                <w:szCs w:val="20"/>
              </w:rPr>
              <w:t xml:space="preserve">Part 3: Determine the Presence of </w:t>
            </w:r>
            <w:r w:rsidR="00634DB8">
              <w:rPr>
                <w:sz w:val="20"/>
                <w:szCs w:val="20"/>
              </w:rPr>
              <w:t>Deteriorated</w:t>
            </w:r>
            <w:r w:rsidRPr="00763FA3">
              <w:rPr>
                <w:sz w:val="20"/>
                <w:szCs w:val="20"/>
              </w:rPr>
              <w:t xml:space="preserve"> P</w:t>
            </w:r>
            <w:bookmarkStart w:id="5" w:name="_GoBack"/>
            <w:bookmarkEnd w:id="5"/>
            <w:r w:rsidRPr="00763FA3">
              <w:rPr>
                <w:sz w:val="20"/>
                <w:szCs w:val="20"/>
              </w:rPr>
              <w:t>aint</w:t>
            </w:r>
          </w:p>
        </w:tc>
      </w:tr>
      <w:tr w:rsidR="00707E14" w:rsidRPr="00E6538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07E14" w:rsidRPr="00763FA3" w:rsidRDefault="00270FA9" w:rsidP="00824FA2">
            <w:pPr>
              <w:pStyle w:val="OhioBoSCoCTableItem"/>
              <w:jc w:val="left"/>
              <w:rPr>
                <w:sz w:val="20"/>
                <w:szCs w:val="20"/>
              </w:rPr>
            </w:pPr>
            <w:r>
              <w:rPr>
                <w:sz w:val="20"/>
                <w:szCs w:val="20"/>
              </w:rPr>
              <w:t xml:space="preserve">Instructions: </w:t>
            </w:r>
            <w:r w:rsidR="00707E14" w:rsidRPr="00763FA3">
              <w:rPr>
                <w:sz w:val="20"/>
                <w:szCs w:val="20"/>
              </w:rPr>
              <w:t>To determine whether there are any identified problems with paint surfaces, program staff should conduct a visual assessment prior to providing financial assistance to the unit. If no problems with paint surfaces are identified during the visual assessment, then no further action is required at this time. Place this Lead Screening Worksheet and Lead-Based Paint Visual Assessment Certification Form (Attachment A below) in the participant’s file. If any problems with paint surfaces are identified during the visual assessment, then continue to Part 4 to determine whether safe work practices and clearance are required.</w:t>
            </w:r>
          </w:p>
        </w:tc>
      </w:tr>
      <w:tr w:rsidR="00707E14"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7E14" w:rsidRPr="00763FA3" w:rsidRDefault="00707E14" w:rsidP="00824FA2">
            <w:pPr>
              <w:numPr>
                <w:ilvl w:val="0"/>
                <w:numId w:val="27"/>
              </w:numPr>
              <w:spacing w:after="120"/>
              <w:rPr>
                <w:szCs w:val="20"/>
              </w:rPr>
            </w:pPr>
            <w:r w:rsidRPr="00763FA3">
              <w:rPr>
                <w:szCs w:val="20"/>
              </w:rPr>
              <w:t>Has a visual assessment of the unit been conducted?</w:t>
            </w:r>
          </w:p>
        </w:tc>
        <w:tc>
          <w:tcPr>
            <w:tcW w:w="790" w:type="pct"/>
            <w:tcBorders>
              <w:left w:val="single" w:sz="4" w:space="0" w:color="A6A6A6" w:themeColor="background1" w:themeShade="A6"/>
            </w:tcBorders>
            <w:vAlign w:val="center"/>
          </w:tcPr>
          <w:p w:rsidR="00707E14" w:rsidRPr="00763FA3" w:rsidRDefault="00707E14" w:rsidP="00824FA2">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707E14"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7E14" w:rsidRPr="00763FA3" w:rsidRDefault="00707E14" w:rsidP="00824FA2">
            <w:pPr>
              <w:numPr>
                <w:ilvl w:val="0"/>
                <w:numId w:val="27"/>
              </w:numPr>
              <w:rPr>
                <w:szCs w:val="20"/>
              </w:rPr>
            </w:pPr>
            <w:r w:rsidRPr="00763FA3">
              <w:rPr>
                <w:szCs w:val="20"/>
              </w:rPr>
              <w:t>Were any problems with paint surfaces identified in the unit during the visual assessment? If no, complete Attachment A – Lead-Based Paint Visual Assessment Certification Form</w:t>
            </w:r>
          </w:p>
        </w:tc>
        <w:tc>
          <w:tcPr>
            <w:tcW w:w="790" w:type="pct"/>
            <w:tcBorders>
              <w:left w:val="single" w:sz="4" w:space="0" w:color="A6A6A6" w:themeColor="background1" w:themeShade="A6"/>
            </w:tcBorders>
            <w:vAlign w:val="center"/>
          </w:tcPr>
          <w:p w:rsidR="00707E14" w:rsidRPr="00763FA3" w:rsidRDefault="00707E14" w:rsidP="00824FA2">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707E14" w:rsidRPr="00E6538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707E14" w:rsidRPr="00763FA3" w:rsidRDefault="00707E14" w:rsidP="00C61CD6">
            <w:pPr>
              <w:pStyle w:val="OhioBoSCoCTableHeader"/>
              <w:rPr>
                <w:sz w:val="20"/>
                <w:szCs w:val="20"/>
              </w:rPr>
            </w:pPr>
            <w:r w:rsidRPr="00763FA3">
              <w:rPr>
                <w:sz w:val="20"/>
                <w:szCs w:val="20"/>
              </w:rPr>
              <w:t>Part 4: Document the Level of Identified Problems</w:t>
            </w:r>
          </w:p>
        </w:tc>
      </w:tr>
      <w:tr w:rsidR="00707E14" w:rsidRPr="00E6538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07E14" w:rsidRPr="00763FA3" w:rsidRDefault="00270FA9" w:rsidP="00824FA2">
            <w:pPr>
              <w:pStyle w:val="OhioBoSCoCTableItem"/>
              <w:jc w:val="left"/>
              <w:rPr>
                <w:sz w:val="20"/>
                <w:szCs w:val="20"/>
              </w:rPr>
            </w:pPr>
            <w:r>
              <w:rPr>
                <w:sz w:val="20"/>
                <w:szCs w:val="20"/>
              </w:rPr>
              <w:t xml:space="preserve">Instructions: </w:t>
            </w:r>
            <w:r w:rsidR="00707E14" w:rsidRPr="00763FA3">
              <w:rPr>
                <w:sz w:val="20"/>
                <w:szCs w:val="20"/>
              </w:rPr>
              <w:t xml:space="preserve">All deteriorated paint identified during the visual assessment must be repaired prior to clearing the unit for assistance. However, if the area of paint to be stabilized exceeds the </w:t>
            </w:r>
            <w:r w:rsidR="00707E14" w:rsidRPr="00763FA3">
              <w:rPr>
                <w:i/>
                <w:sz w:val="20"/>
                <w:szCs w:val="20"/>
              </w:rPr>
              <w:t xml:space="preserve">de </w:t>
            </w:r>
            <w:proofErr w:type="spellStart"/>
            <w:r w:rsidR="00707E14" w:rsidRPr="00763FA3">
              <w:rPr>
                <w:i/>
                <w:sz w:val="20"/>
                <w:szCs w:val="20"/>
              </w:rPr>
              <w:t>minimus</w:t>
            </w:r>
            <w:proofErr w:type="spellEnd"/>
            <w:r w:rsidR="00707E14" w:rsidRPr="00763FA3">
              <w:rPr>
                <w:i/>
                <w:sz w:val="20"/>
                <w:szCs w:val="20"/>
              </w:rPr>
              <w:t xml:space="preserve"> </w:t>
            </w:r>
            <w:r w:rsidR="00707E14" w:rsidRPr="00763FA3">
              <w:rPr>
                <w:sz w:val="20"/>
                <w:szCs w:val="20"/>
              </w:rPr>
              <w:t>levels (defined below), the use of lead safe work practices and clearance is required. If deteriorating paint exists but the area of paint to be stabilized does not exceed these levels, then the paint must be repaired prior to clearing the unit for assistance, but safe work practices and clearance are not required.</w:t>
            </w:r>
          </w:p>
        </w:tc>
      </w:tr>
      <w:tr w:rsidR="00DB51A6" w:rsidRPr="00E6538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B51A6" w:rsidRPr="00763FA3" w:rsidRDefault="00DB51A6" w:rsidP="00DB51A6">
            <w:pPr>
              <w:pStyle w:val="OhioBoSCoCTableItem"/>
              <w:numPr>
                <w:ilvl w:val="0"/>
                <w:numId w:val="42"/>
              </w:numPr>
              <w:jc w:val="left"/>
              <w:rPr>
                <w:sz w:val="20"/>
                <w:szCs w:val="20"/>
              </w:rPr>
            </w:pPr>
            <w:r w:rsidRPr="00763FA3">
              <w:rPr>
                <w:sz w:val="20"/>
                <w:szCs w:val="20"/>
              </w:rPr>
              <w:t xml:space="preserve">Does the area of paint to be stabilized exceed any of the </w:t>
            </w:r>
            <w:r w:rsidRPr="00763FA3">
              <w:rPr>
                <w:i/>
                <w:sz w:val="20"/>
                <w:szCs w:val="20"/>
              </w:rPr>
              <w:t xml:space="preserve">de </w:t>
            </w:r>
            <w:proofErr w:type="spellStart"/>
            <w:r w:rsidRPr="00763FA3">
              <w:rPr>
                <w:i/>
                <w:sz w:val="20"/>
                <w:szCs w:val="20"/>
              </w:rPr>
              <w:t>minimus</w:t>
            </w:r>
            <w:proofErr w:type="spellEnd"/>
            <w:r w:rsidRPr="00763FA3">
              <w:rPr>
                <w:i/>
                <w:sz w:val="20"/>
                <w:szCs w:val="20"/>
              </w:rPr>
              <w:t xml:space="preserve"> </w:t>
            </w:r>
            <w:r w:rsidRPr="00763FA3">
              <w:rPr>
                <w:sz w:val="20"/>
                <w:szCs w:val="20"/>
              </w:rPr>
              <w:t>levels below?</w:t>
            </w:r>
          </w:p>
        </w:tc>
      </w:tr>
      <w:tr w:rsidR="00824FA2"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24FA2" w:rsidRPr="00763FA3" w:rsidRDefault="00824FA2" w:rsidP="00DB51A6">
            <w:pPr>
              <w:pStyle w:val="OhioBoSCoCTableItem"/>
              <w:numPr>
                <w:ilvl w:val="1"/>
                <w:numId w:val="42"/>
              </w:numPr>
              <w:jc w:val="left"/>
              <w:rPr>
                <w:sz w:val="20"/>
                <w:szCs w:val="20"/>
              </w:rPr>
            </w:pPr>
            <w:r w:rsidRPr="00763FA3">
              <w:rPr>
                <w:sz w:val="20"/>
                <w:szCs w:val="20"/>
              </w:rPr>
              <w:t xml:space="preserve">20 square feet on exterior surfaces  </w:t>
            </w:r>
          </w:p>
        </w:tc>
        <w:tc>
          <w:tcPr>
            <w:tcW w:w="790" w:type="pct"/>
            <w:tcBorders>
              <w:left w:val="single" w:sz="4" w:space="0" w:color="A6A6A6" w:themeColor="background1" w:themeShade="A6"/>
            </w:tcBorders>
            <w:vAlign w:val="center"/>
          </w:tcPr>
          <w:p w:rsidR="00824FA2" w:rsidRPr="00763FA3" w:rsidRDefault="00824FA2" w:rsidP="00824FA2">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824FA2"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24FA2" w:rsidRPr="00763FA3" w:rsidRDefault="00824FA2" w:rsidP="00DB51A6">
            <w:pPr>
              <w:pStyle w:val="OhioBoSCoCTableItem"/>
              <w:numPr>
                <w:ilvl w:val="1"/>
                <w:numId w:val="42"/>
              </w:numPr>
              <w:jc w:val="left"/>
              <w:rPr>
                <w:sz w:val="20"/>
                <w:szCs w:val="20"/>
              </w:rPr>
            </w:pPr>
            <w:r w:rsidRPr="00763FA3">
              <w:rPr>
                <w:sz w:val="20"/>
                <w:szCs w:val="20"/>
              </w:rPr>
              <w:t xml:space="preserve">2 square feet in any one interior room or space  </w:t>
            </w:r>
          </w:p>
        </w:tc>
        <w:tc>
          <w:tcPr>
            <w:tcW w:w="790" w:type="pct"/>
            <w:tcBorders>
              <w:left w:val="single" w:sz="4" w:space="0" w:color="A6A6A6" w:themeColor="background1" w:themeShade="A6"/>
            </w:tcBorders>
            <w:vAlign w:val="center"/>
          </w:tcPr>
          <w:p w:rsidR="00824FA2" w:rsidRPr="00763FA3" w:rsidRDefault="00824FA2" w:rsidP="00824FA2">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824FA2" w:rsidRPr="00E6538E"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24FA2" w:rsidRPr="00763FA3" w:rsidRDefault="00824FA2" w:rsidP="00DB51A6">
            <w:pPr>
              <w:pStyle w:val="OhioBoSCoCTableItem"/>
              <w:numPr>
                <w:ilvl w:val="1"/>
                <w:numId w:val="42"/>
              </w:numPr>
              <w:jc w:val="left"/>
              <w:rPr>
                <w:sz w:val="20"/>
                <w:szCs w:val="20"/>
              </w:rPr>
            </w:pPr>
            <w:r w:rsidRPr="00763FA3">
              <w:rPr>
                <w:sz w:val="20"/>
                <w:szCs w:val="20"/>
              </w:rPr>
              <w:t>10% of the total surface area on an interior or exterior component with a small surface area, like window sills, baseboards, and trim</w:t>
            </w:r>
          </w:p>
        </w:tc>
        <w:tc>
          <w:tcPr>
            <w:tcW w:w="790" w:type="pct"/>
            <w:tcBorders>
              <w:left w:val="single" w:sz="4" w:space="0" w:color="A6A6A6" w:themeColor="background1" w:themeShade="A6"/>
            </w:tcBorders>
            <w:vAlign w:val="center"/>
          </w:tcPr>
          <w:p w:rsidR="00824FA2" w:rsidRPr="00763FA3" w:rsidRDefault="00824FA2" w:rsidP="00824FA2">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824FA2" w:rsidRPr="00E6538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24FA2" w:rsidRPr="00763FA3" w:rsidRDefault="00824FA2" w:rsidP="00824FA2">
            <w:pPr>
              <w:pStyle w:val="OhioBoSCoCTableItem"/>
              <w:jc w:val="left"/>
              <w:rPr>
                <w:sz w:val="20"/>
                <w:szCs w:val="20"/>
              </w:rPr>
            </w:pPr>
            <w:r w:rsidRPr="00763FA3">
              <w:rPr>
                <w:sz w:val="20"/>
                <w:szCs w:val="20"/>
              </w:rPr>
              <w:t>If any of the above are “yes,” then safe work practices and clearance are required prior to clearing the unit for assistance.</w:t>
            </w:r>
          </w:p>
        </w:tc>
      </w:tr>
      <w:tr w:rsidR="00824FA2" w:rsidRPr="00E6538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824FA2" w:rsidRPr="00763FA3" w:rsidRDefault="00824FA2" w:rsidP="00C61CD6">
            <w:pPr>
              <w:pStyle w:val="OhioBoSCoCTableHeader"/>
              <w:rPr>
                <w:sz w:val="20"/>
                <w:szCs w:val="20"/>
              </w:rPr>
            </w:pPr>
            <w:r w:rsidRPr="00763FA3">
              <w:rPr>
                <w:sz w:val="20"/>
                <w:szCs w:val="20"/>
              </w:rPr>
              <w:t>Part 5: Confirm All Identified Deteriorated Paint Has Been Stabilized</w:t>
            </w:r>
          </w:p>
        </w:tc>
      </w:tr>
      <w:tr w:rsidR="00824FA2" w:rsidRPr="007463BE" w:rsidTr="001654AA">
        <w:trPr>
          <w:trHeight w:val="331"/>
          <w:jc w:val="cent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24FA2" w:rsidRPr="00763FA3" w:rsidRDefault="00270FA9" w:rsidP="00824FA2">
            <w:pPr>
              <w:pStyle w:val="OhioBoSCoCTableItem"/>
              <w:jc w:val="left"/>
              <w:rPr>
                <w:sz w:val="20"/>
                <w:szCs w:val="20"/>
              </w:rPr>
            </w:pPr>
            <w:r>
              <w:rPr>
                <w:sz w:val="20"/>
                <w:szCs w:val="20"/>
              </w:rPr>
              <w:lastRenderedPageBreak/>
              <w:t xml:space="preserve">Instructions: </w:t>
            </w:r>
            <w:r w:rsidR="00824FA2" w:rsidRPr="00763FA3">
              <w:rPr>
                <w:sz w:val="20"/>
                <w:szCs w:val="20"/>
              </w:rPr>
              <w:t xml:space="preserve">Program staff should work with property owners/managers to ensure that all deteriorated paint identified during the visual assessment has been stabilized. If the area of paint to be stabilized does not exceed the </w:t>
            </w:r>
            <w:r w:rsidR="00824FA2" w:rsidRPr="00763FA3">
              <w:rPr>
                <w:i/>
                <w:sz w:val="20"/>
                <w:szCs w:val="20"/>
              </w:rPr>
              <w:t xml:space="preserve">de </w:t>
            </w:r>
            <w:proofErr w:type="spellStart"/>
            <w:r w:rsidR="00824FA2" w:rsidRPr="00763FA3">
              <w:rPr>
                <w:i/>
                <w:sz w:val="20"/>
                <w:szCs w:val="20"/>
              </w:rPr>
              <w:t>minimus</w:t>
            </w:r>
            <w:proofErr w:type="spellEnd"/>
            <w:r w:rsidR="00824FA2" w:rsidRPr="00763FA3">
              <w:rPr>
                <w:sz w:val="20"/>
                <w:szCs w:val="20"/>
              </w:rPr>
              <w:t xml:space="preserve"> level, safe work practices and a clearance exam are not required (though safe work practices are always recommended). In these cases, program staff should confirm that the identified deteriorated paint has been repaired by conducting a follow-up assessment.</w:t>
            </w:r>
            <w:r w:rsidR="00DB51A6" w:rsidRPr="00763FA3">
              <w:rPr>
                <w:sz w:val="20"/>
                <w:szCs w:val="20"/>
              </w:rPr>
              <w:t xml:space="preserve"> </w:t>
            </w:r>
            <w:r w:rsidR="00824FA2" w:rsidRPr="00763FA3">
              <w:rPr>
                <w:sz w:val="20"/>
                <w:szCs w:val="20"/>
              </w:rPr>
              <w:t xml:space="preserve">If the area of paint to be stabilized exceeds the </w:t>
            </w:r>
            <w:r w:rsidR="00824FA2" w:rsidRPr="00763FA3">
              <w:rPr>
                <w:i/>
                <w:sz w:val="20"/>
                <w:szCs w:val="20"/>
              </w:rPr>
              <w:t xml:space="preserve">de </w:t>
            </w:r>
            <w:proofErr w:type="spellStart"/>
            <w:r w:rsidR="00824FA2" w:rsidRPr="00763FA3">
              <w:rPr>
                <w:i/>
                <w:sz w:val="20"/>
                <w:szCs w:val="20"/>
              </w:rPr>
              <w:t>minimus</w:t>
            </w:r>
            <w:proofErr w:type="spellEnd"/>
            <w:r w:rsidR="00824FA2" w:rsidRPr="00763FA3">
              <w:rPr>
                <w:sz w:val="20"/>
                <w:szCs w:val="20"/>
              </w:rPr>
              <w:t xml:space="preserve"> level, program staff should ensure that the clearance inspection is conducted by an independent certified lead professional. A certified lead professional may go by various titles, including a certified paint inspector, risk assessor, or </w:t>
            </w:r>
            <w:r w:rsidR="00DB51A6" w:rsidRPr="00763FA3">
              <w:rPr>
                <w:sz w:val="20"/>
                <w:szCs w:val="20"/>
              </w:rPr>
              <w:t xml:space="preserve">sampling/clearance technician. </w:t>
            </w:r>
            <w:r w:rsidR="00824FA2" w:rsidRPr="00763FA3">
              <w:rPr>
                <w:sz w:val="20"/>
                <w:szCs w:val="20"/>
              </w:rPr>
              <w:t>Note, the clearance inspection cannot be conducted by the same firm that is repairing the deteriorated paint.</w:t>
            </w:r>
            <w:r w:rsidR="00DB51A6" w:rsidRPr="00763FA3">
              <w:rPr>
                <w:sz w:val="20"/>
                <w:szCs w:val="20"/>
              </w:rPr>
              <w:t xml:space="preserve"> </w:t>
            </w:r>
            <w:r w:rsidR="00824FA2" w:rsidRPr="00763FA3">
              <w:rPr>
                <w:sz w:val="20"/>
                <w:szCs w:val="20"/>
              </w:rPr>
              <w:t>A copy of the clearance report should be placed in the program participant’s file.</w:t>
            </w:r>
          </w:p>
        </w:tc>
      </w:tr>
      <w:tr w:rsidR="00DB51A6" w:rsidRPr="00824FA2"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B51A6" w:rsidRPr="00763FA3" w:rsidRDefault="00DB51A6" w:rsidP="00DB51A6">
            <w:pPr>
              <w:pStyle w:val="OhioBoSCoCTableItem"/>
              <w:numPr>
                <w:ilvl w:val="0"/>
                <w:numId w:val="41"/>
              </w:numPr>
              <w:jc w:val="left"/>
              <w:rPr>
                <w:sz w:val="20"/>
                <w:szCs w:val="20"/>
              </w:rPr>
            </w:pPr>
            <w:r w:rsidRPr="00763FA3">
              <w:rPr>
                <w:sz w:val="20"/>
                <w:szCs w:val="20"/>
              </w:rPr>
              <w:t>Has a follow-up visual assessment of the unit been conducted?</w:t>
            </w:r>
          </w:p>
        </w:tc>
        <w:tc>
          <w:tcPr>
            <w:tcW w:w="790" w:type="pct"/>
            <w:tcBorders>
              <w:left w:val="single" w:sz="4" w:space="0" w:color="A6A6A6" w:themeColor="background1" w:themeShade="A6"/>
            </w:tcBorders>
            <w:vAlign w:val="center"/>
          </w:tcPr>
          <w:p w:rsidR="00DB51A6" w:rsidRPr="00763FA3" w:rsidRDefault="00DB51A6" w:rsidP="00DB51A6">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DB51A6" w:rsidRPr="00824FA2"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B51A6" w:rsidRPr="00763FA3" w:rsidRDefault="00DB51A6" w:rsidP="00DB51A6">
            <w:pPr>
              <w:pStyle w:val="OhioBoSCoCTableItem"/>
              <w:numPr>
                <w:ilvl w:val="0"/>
                <w:numId w:val="41"/>
              </w:numPr>
              <w:jc w:val="left"/>
              <w:rPr>
                <w:sz w:val="20"/>
                <w:szCs w:val="20"/>
              </w:rPr>
            </w:pPr>
            <w:r w:rsidRPr="00763FA3">
              <w:rPr>
                <w:sz w:val="20"/>
                <w:szCs w:val="20"/>
              </w:rPr>
              <w:t xml:space="preserve">Have all identified problems with the paint surfaces been repaired? </w:t>
            </w:r>
          </w:p>
        </w:tc>
        <w:tc>
          <w:tcPr>
            <w:tcW w:w="790" w:type="pct"/>
            <w:tcBorders>
              <w:left w:val="single" w:sz="4" w:space="0" w:color="A6A6A6" w:themeColor="background1" w:themeShade="A6"/>
            </w:tcBorders>
            <w:vAlign w:val="center"/>
          </w:tcPr>
          <w:p w:rsidR="00DB51A6" w:rsidRPr="00763FA3" w:rsidRDefault="00DB51A6" w:rsidP="00DB51A6">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tc>
      </w:tr>
      <w:tr w:rsidR="00DB51A6" w:rsidRPr="00824FA2"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B51A6" w:rsidRPr="00763FA3" w:rsidRDefault="00DB51A6" w:rsidP="00DB51A6">
            <w:pPr>
              <w:pStyle w:val="OhioBoSCoCTableItem"/>
              <w:numPr>
                <w:ilvl w:val="0"/>
                <w:numId w:val="41"/>
              </w:numPr>
              <w:jc w:val="left"/>
              <w:rPr>
                <w:sz w:val="20"/>
                <w:szCs w:val="20"/>
              </w:rPr>
            </w:pPr>
            <w:r w:rsidRPr="00763FA3">
              <w:rPr>
                <w:sz w:val="20"/>
                <w:szCs w:val="20"/>
              </w:rPr>
              <w:t xml:space="preserve">Were all identified problems with paint surfaces repaired using safe work practices? If the area of paint to be stabilized did not exceed the de </w:t>
            </w:r>
            <w:proofErr w:type="spellStart"/>
            <w:r w:rsidRPr="00763FA3">
              <w:rPr>
                <w:sz w:val="20"/>
                <w:szCs w:val="20"/>
              </w:rPr>
              <w:t>minimus</w:t>
            </w:r>
            <w:proofErr w:type="spellEnd"/>
            <w:r w:rsidRPr="00763FA3">
              <w:rPr>
                <w:sz w:val="20"/>
                <w:szCs w:val="20"/>
              </w:rPr>
              <w:t xml:space="preserve"> levels, check NA</w:t>
            </w:r>
          </w:p>
        </w:tc>
        <w:tc>
          <w:tcPr>
            <w:tcW w:w="790" w:type="pct"/>
            <w:tcBorders>
              <w:left w:val="single" w:sz="4" w:space="0" w:color="A6A6A6" w:themeColor="background1" w:themeShade="A6"/>
            </w:tcBorders>
            <w:vAlign w:val="center"/>
          </w:tcPr>
          <w:p w:rsidR="00DB51A6" w:rsidRPr="00763FA3" w:rsidRDefault="00DB51A6" w:rsidP="00DB51A6">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p w:rsidR="00DB51A6" w:rsidRPr="00763FA3" w:rsidRDefault="00DB51A6" w:rsidP="00DB51A6">
            <w:pPr>
              <w:pStyle w:val="OhioBoSCoCTableItem"/>
              <w:jc w:val="left"/>
              <w:rPr>
                <w:sz w:val="20"/>
                <w:szCs w:val="20"/>
              </w:rPr>
            </w:pPr>
            <w:r w:rsidRPr="00763FA3">
              <w:rPr>
                <w:rFonts w:ascii="Segoe UI Symbol" w:hAnsi="Segoe UI Symbol" w:cs="Segoe UI Symbol"/>
                <w:sz w:val="20"/>
                <w:szCs w:val="20"/>
              </w:rPr>
              <w:t>☐ NA</w:t>
            </w:r>
          </w:p>
        </w:tc>
      </w:tr>
      <w:tr w:rsidR="00DB51A6" w:rsidRPr="00824FA2"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B51A6" w:rsidRPr="00763FA3" w:rsidRDefault="00DB51A6" w:rsidP="00DB51A6">
            <w:pPr>
              <w:pStyle w:val="OhioBoSCoCTableItem"/>
              <w:numPr>
                <w:ilvl w:val="0"/>
                <w:numId w:val="41"/>
              </w:numPr>
              <w:jc w:val="left"/>
              <w:rPr>
                <w:sz w:val="20"/>
                <w:szCs w:val="20"/>
              </w:rPr>
            </w:pPr>
            <w:r w:rsidRPr="00763FA3">
              <w:rPr>
                <w:sz w:val="20"/>
                <w:szCs w:val="20"/>
              </w:rPr>
              <w:t xml:space="preserve">Was a clearance exam conducted by an independent, certified lead professional? If the area of paint to be stabilized did not exceed the de </w:t>
            </w:r>
            <w:proofErr w:type="spellStart"/>
            <w:r w:rsidRPr="00763FA3">
              <w:rPr>
                <w:sz w:val="20"/>
                <w:szCs w:val="20"/>
              </w:rPr>
              <w:t>minimus</w:t>
            </w:r>
            <w:proofErr w:type="spellEnd"/>
            <w:r w:rsidRPr="00763FA3">
              <w:rPr>
                <w:sz w:val="20"/>
                <w:szCs w:val="20"/>
              </w:rPr>
              <w:t xml:space="preserve"> levels, check NA</w:t>
            </w:r>
          </w:p>
        </w:tc>
        <w:tc>
          <w:tcPr>
            <w:tcW w:w="790" w:type="pct"/>
            <w:tcBorders>
              <w:left w:val="single" w:sz="4" w:space="0" w:color="A6A6A6" w:themeColor="background1" w:themeShade="A6"/>
            </w:tcBorders>
            <w:vAlign w:val="center"/>
          </w:tcPr>
          <w:p w:rsidR="00DB51A6" w:rsidRPr="00763FA3" w:rsidRDefault="00DB51A6" w:rsidP="00DB51A6">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p w:rsidR="00DB51A6" w:rsidRPr="00763FA3" w:rsidRDefault="00DB51A6" w:rsidP="00DB51A6">
            <w:pPr>
              <w:pStyle w:val="OhioBoSCoCTableItem"/>
              <w:jc w:val="left"/>
              <w:rPr>
                <w:rFonts w:ascii="Segoe UI Symbol" w:hAnsi="Segoe UI Symbol" w:cs="Segoe UI Symbol"/>
                <w:sz w:val="20"/>
                <w:szCs w:val="20"/>
              </w:rPr>
            </w:pPr>
            <w:r w:rsidRPr="00763FA3">
              <w:rPr>
                <w:rFonts w:ascii="Segoe UI Symbol" w:hAnsi="Segoe UI Symbol" w:cs="Segoe UI Symbol"/>
                <w:sz w:val="20"/>
                <w:szCs w:val="20"/>
              </w:rPr>
              <w:t>☐ NA</w:t>
            </w:r>
          </w:p>
        </w:tc>
      </w:tr>
      <w:tr w:rsidR="00DB51A6" w:rsidRPr="00824FA2" w:rsidTr="001654AA">
        <w:trPr>
          <w:trHeight w:val="331"/>
          <w:jc w:val="center"/>
        </w:trPr>
        <w:tc>
          <w:tcPr>
            <w:tcW w:w="42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B51A6" w:rsidRPr="00763FA3" w:rsidRDefault="00DB51A6" w:rsidP="00DB51A6">
            <w:pPr>
              <w:pStyle w:val="OhioBoSCoCTableItem"/>
              <w:numPr>
                <w:ilvl w:val="0"/>
                <w:numId w:val="41"/>
              </w:numPr>
              <w:jc w:val="left"/>
              <w:rPr>
                <w:sz w:val="20"/>
                <w:szCs w:val="20"/>
              </w:rPr>
            </w:pPr>
            <w:r w:rsidRPr="00763FA3">
              <w:rPr>
                <w:sz w:val="20"/>
                <w:szCs w:val="20"/>
              </w:rPr>
              <w:t xml:space="preserve">Did the unit pass the clearance exam? If the area of paint to be stabilized did not exceed the de </w:t>
            </w:r>
            <w:proofErr w:type="spellStart"/>
            <w:r w:rsidRPr="00763FA3">
              <w:rPr>
                <w:sz w:val="20"/>
                <w:szCs w:val="20"/>
              </w:rPr>
              <w:t>minimus</w:t>
            </w:r>
            <w:proofErr w:type="spellEnd"/>
            <w:r w:rsidRPr="00763FA3">
              <w:rPr>
                <w:sz w:val="20"/>
                <w:szCs w:val="20"/>
              </w:rPr>
              <w:t xml:space="preserve"> levels, check NA</w:t>
            </w:r>
          </w:p>
        </w:tc>
        <w:tc>
          <w:tcPr>
            <w:tcW w:w="790" w:type="pct"/>
            <w:tcBorders>
              <w:left w:val="single" w:sz="4" w:space="0" w:color="A6A6A6" w:themeColor="background1" w:themeShade="A6"/>
            </w:tcBorders>
            <w:vAlign w:val="center"/>
          </w:tcPr>
          <w:p w:rsidR="00DB51A6" w:rsidRPr="00763FA3" w:rsidRDefault="00DB51A6" w:rsidP="00DB51A6">
            <w:pPr>
              <w:pStyle w:val="OhioBoSCoCTableItem"/>
              <w:jc w:val="left"/>
              <w:rPr>
                <w:sz w:val="20"/>
                <w:szCs w:val="20"/>
              </w:rPr>
            </w:pPr>
            <w:r w:rsidRPr="00763FA3">
              <w:rPr>
                <w:rFonts w:ascii="Segoe UI Symbol" w:hAnsi="Segoe UI Symbol" w:cs="Segoe UI Symbol"/>
                <w:sz w:val="20"/>
                <w:szCs w:val="20"/>
              </w:rPr>
              <w:t>☐</w:t>
            </w:r>
            <w:r w:rsidRPr="00763FA3">
              <w:rPr>
                <w:sz w:val="20"/>
                <w:szCs w:val="20"/>
              </w:rPr>
              <w:t xml:space="preserve"> Yes</w:t>
            </w:r>
            <w:r w:rsidRPr="00763FA3">
              <w:rPr>
                <w:sz w:val="20"/>
                <w:szCs w:val="20"/>
              </w:rPr>
              <w:br/>
            </w:r>
            <w:r w:rsidRPr="00763FA3">
              <w:rPr>
                <w:rFonts w:ascii="Segoe UI Symbol" w:hAnsi="Segoe UI Symbol" w:cs="Segoe UI Symbol"/>
                <w:sz w:val="20"/>
                <w:szCs w:val="20"/>
              </w:rPr>
              <w:t>☐</w:t>
            </w:r>
            <w:r w:rsidRPr="00763FA3">
              <w:rPr>
                <w:sz w:val="20"/>
                <w:szCs w:val="20"/>
              </w:rPr>
              <w:t xml:space="preserve"> No</w:t>
            </w:r>
          </w:p>
          <w:p w:rsidR="00DB51A6" w:rsidRPr="00763FA3" w:rsidRDefault="00DB51A6" w:rsidP="00DB51A6">
            <w:pPr>
              <w:pStyle w:val="OhioBoSCoCTableItem"/>
              <w:jc w:val="left"/>
              <w:rPr>
                <w:rFonts w:ascii="Segoe UI Symbol" w:hAnsi="Segoe UI Symbol" w:cs="Segoe UI Symbol"/>
                <w:sz w:val="20"/>
                <w:szCs w:val="20"/>
              </w:rPr>
            </w:pPr>
            <w:r w:rsidRPr="00763FA3">
              <w:rPr>
                <w:rFonts w:ascii="Segoe UI Symbol" w:hAnsi="Segoe UI Symbol" w:cs="Segoe UI Symbol"/>
                <w:sz w:val="20"/>
                <w:szCs w:val="20"/>
              </w:rPr>
              <w:t>☐ NA</w:t>
            </w:r>
          </w:p>
        </w:tc>
      </w:tr>
    </w:tbl>
    <w:p w:rsidR="00824FA2" w:rsidRDefault="00824FA2" w:rsidP="007D35BB">
      <w:pPr>
        <w:spacing w:after="120" w:line="240" w:lineRule="auto"/>
        <w:rPr>
          <w:szCs w:val="20"/>
        </w:rPr>
      </w:pPr>
    </w:p>
    <w:p w:rsidR="00DB51A6" w:rsidRDefault="00DB51A6">
      <w:pPr>
        <w:rPr>
          <w:rFonts w:eastAsiaTheme="majorEastAsia" w:cstheme="majorBidi"/>
          <w:b/>
          <w:bCs/>
          <w:sz w:val="28"/>
          <w:szCs w:val="28"/>
        </w:rPr>
      </w:pPr>
      <w:r>
        <w:br w:type="page"/>
      </w:r>
    </w:p>
    <w:p w:rsidR="007D35BB" w:rsidRPr="007463BE" w:rsidRDefault="007D35BB" w:rsidP="000F04E1">
      <w:pPr>
        <w:pStyle w:val="Heading1"/>
      </w:pPr>
      <w:r w:rsidRPr="000F04E1">
        <w:lastRenderedPageBreak/>
        <w:t>A</w:t>
      </w:r>
      <w:r w:rsidR="000F04E1" w:rsidRPr="000F04E1">
        <w:t>ttachment</w:t>
      </w:r>
      <w:r w:rsidRPr="000F04E1">
        <w:t xml:space="preserve"> 1:  Lead-Based Paint Visual Assessment Certification Form</w:t>
      </w:r>
    </w:p>
    <w:p w:rsidR="000F04E1" w:rsidRDefault="000F04E1" w:rsidP="000F04E1">
      <w:pPr>
        <w:spacing w:line="600" w:lineRule="auto"/>
      </w:pPr>
    </w:p>
    <w:p w:rsidR="007D35BB" w:rsidRPr="000F04E1" w:rsidRDefault="007D35BB" w:rsidP="000F04E1">
      <w:pPr>
        <w:spacing w:line="600" w:lineRule="auto"/>
      </w:pPr>
      <w:r w:rsidRPr="000F04E1">
        <w:t xml:space="preserve">I, </w:t>
      </w:r>
      <w:r w:rsidR="000F04E1" w:rsidRPr="000F04E1">
        <w:t>___________________</w:t>
      </w:r>
      <w:r w:rsidR="000F04E1">
        <w:t>_____________________________ (a</w:t>
      </w:r>
      <w:r w:rsidR="000F04E1" w:rsidRPr="000F04E1">
        <w:t xml:space="preserve">ssessor) </w:t>
      </w:r>
      <w:r w:rsidRPr="000F04E1">
        <w:t xml:space="preserve">certify </w:t>
      </w:r>
      <w:r w:rsidR="000F04E1" w:rsidRPr="000F04E1">
        <w:t xml:space="preserve">that </w:t>
      </w:r>
      <w:r w:rsidRPr="000F04E1">
        <w:t>I have completed HUD’s online visual assessment training and am a HUD-certified visual assessor.</w:t>
      </w:r>
      <w:r w:rsidR="000F04E1" w:rsidRPr="000F04E1">
        <w:t xml:space="preserve"> </w:t>
      </w:r>
      <w:r w:rsidRPr="000F04E1">
        <w:t xml:space="preserve">I conducted a visual assessment at </w:t>
      </w:r>
      <w:r w:rsidR="000F04E1">
        <w:t>the address of _____________________________________________________ (address) on _______</w:t>
      </w:r>
      <w:r w:rsidR="00841359">
        <w:t>/</w:t>
      </w:r>
      <w:r w:rsidR="000F04E1">
        <w:t>_______</w:t>
      </w:r>
      <w:r w:rsidR="00841359">
        <w:t>/</w:t>
      </w:r>
      <w:r w:rsidR="000F04E1">
        <w:t xml:space="preserve">______ </w:t>
      </w:r>
      <w:r w:rsidRPr="000F04E1">
        <w:t>(date).</w:t>
      </w:r>
      <w:r w:rsidR="000F04E1" w:rsidRPr="000F04E1">
        <w:t xml:space="preserve"> </w:t>
      </w:r>
      <w:r w:rsidRPr="000F04E1">
        <w:t>No problems with paint surfaces were identified in the unit or in the building’s common areas.</w:t>
      </w:r>
    </w:p>
    <w:p w:rsidR="007D35BB" w:rsidRDefault="007D35BB" w:rsidP="007D35BB">
      <w:pPr>
        <w:spacing w:after="120" w:line="240" w:lineRule="auto"/>
        <w:ind w:left="360"/>
        <w:rPr>
          <w:szCs w:val="20"/>
        </w:rPr>
      </w:pP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1805"/>
        <w:gridCol w:w="4223"/>
        <w:gridCol w:w="1611"/>
        <w:gridCol w:w="2431"/>
      </w:tblGrid>
      <w:tr w:rsidR="00835A88" w:rsidRPr="008965DD" w:rsidTr="001654AA">
        <w:trPr>
          <w:trHeight w:val="432"/>
          <w:jc w:val="center"/>
        </w:trPr>
        <w:tc>
          <w:tcPr>
            <w:tcW w:w="896" w:type="pct"/>
            <w:shd w:val="clear" w:color="auto" w:fill="BFBFBF" w:themeFill="background1" w:themeFillShade="BF"/>
            <w:vAlign w:val="center"/>
          </w:tcPr>
          <w:p w:rsidR="00835A88" w:rsidRPr="00763FA3" w:rsidRDefault="00835A88" w:rsidP="00C61CD6">
            <w:pPr>
              <w:pStyle w:val="OhioBoSCoCTableHeader"/>
              <w:rPr>
                <w:sz w:val="20"/>
                <w:szCs w:val="20"/>
              </w:rPr>
            </w:pPr>
            <w:r w:rsidRPr="00763FA3">
              <w:rPr>
                <w:sz w:val="20"/>
                <w:szCs w:val="20"/>
              </w:rPr>
              <w:t>Client Name</w:t>
            </w:r>
          </w:p>
        </w:tc>
        <w:tc>
          <w:tcPr>
            <w:tcW w:w="2097" w:type="pct"/>
            <w:vAlign w:val="center"/>
          </w:tcPr>
          <w:p w:rsidR="00835A88" w:rsidRPr="00763FA3" w:rsidRDefault="00835A88" w:rsidP="00C61CD6">
            <w:pPr>
              <w:pStyle w:val="OhioBoSCoCTableItem"/>
              <w:ind w:left="360"/>
              <w:jc w:val="left"/>
              <w:rPr>
                <w:rFonts w:eastAsia="Arial"/>
                <w:sz w:val="20"/>
                <w:szCs w:val="20"/>
              </w:rPr>
            </w:pPr>
          </w:p>
        </w:tc>
        <w:tc>
          <w:tcPr>
            <w:tcW w:w="800" w:type="pct"/>
            <w:shd w:val="clear" w:color="auto" w:fill="BFBFBF" w:themeFill="background1" w:themeFillShade="BF"/>
            <w:vAlign w:val="center"/>
          </w:tcPr>
          <w:p w:rsidR="00835A88" w:rsidRPr="00763FA3" w:rsidRDefault="00835A88" w:rsidP="00C61CD6">
            <w:pPr>
              <w:pStyle w:val="OhioBoSCoCTableHeader"/>
              <w:rPr>
                <w:rFonts w:eastAsia="Arial"/>
                <w:sz w:val="20"/>
                <w:szCs w:val="20"/>
              </w:rPr>
            </w:pPr>
            <w:r w:rsidRPr="00763FA3">
              <w:rPr>
                <w:rFonts w:eastAsia="Arial"/>
                <w:sz w:val="20"/>
                <w:szCs w:val="20"/>
              </w:rPr>
              <w:t>HMIS Client ID</w:t>
            </w:r>
          </w:p>
        </w:tc>
        <w:tc>
          <w:tcPr>
            <w:tcW w:w="1207" w:type="pct"/>
            <w:vAlign w:val="center"/>
          </w:tcPr>
          <w:p w:rsidR="00835A88" w:rsidRPr="00763FA3" w:rsidRDefault="00835A88" w:rsidP="00C61CD6">
            <w:pPr>
              <w:pStyle w:val="OhioBoSCoCTableItem"/>
              <w:ind w:left="360"/>
              <w:jc w:val="left"/>
              <w:rPr>
                <w:rFonts w:eastAsia="Arial"/>
                <w:sz w:val="20"/>
                <w:szCs w:val="20"/>
              </w:rPr>
            </w:pPr>
          </w:p>
        </w:tc>
      </w:tr>
      <w:tr w:rsidR="00835A88" w:rsidRPr="008965DD" w:rsidTr="001654AA">
        <w:trPr>
          <w:trHeight w:val="432"/>
          <w:jc w:val="center"/>
        </w:trPr>
        <w:tc>
          <w:tcPr>
            <w:tcW w:w="896" w:type="pct"/>
            <w:shd w:val="clear" w:color="auto" w:fill="BFBFBF" w:themeFill="background1" w:themeFillShade="BF"/>
            <w:vAlign w:val="center"/>
          </w:tcPr>
          <w:p w:rsidR="00835A88" w:rsidRPr="00763FA3" w:rsidRDefault="00835A88" w:rsidP="00C61CD6">
            <w:pPr>
              <w:pStyle w:val="OhioBoSCoCTableHeader"/>
              <w:rPr>
                <w:sz w:val="20"/>
                <w:szCs w:val="20"/>
              </w:rPr>
            </w:pPr>
            <w:r w:rsidRPr="00763FA3">
              <w:rPr>
                <w:sz w:val="20"/>
                <w:szCs w:val="20"/>
              </w:rPr>
              <w:t>Staff Name</w:t>
            </w:r>
          </w:p>
        </w:tc>
        <w:tc>
          <w:tcPr>
            <w:tcW w:w="4104" w:type="pct"/>
            <w:gridSpan w:val="3"/>
            <w:vAlign w:val="center"/>
          </w:tcPr>
          <w:p w:rsidR="00835A88" w:rsidRPr="00763FA3" w:rsidRDefault="00835A88" w:rsidP="00C61CD6">
            <w:pPr>
              <w:pStyle w:val="OhioBoSCoCTableItem"/>
              <w:ind w:left="360"/>
              <w:jc w:val="left"/>
              <w:rPr>
                <w:rFonts w:eastAsia="Arial"/>
                <w:sz w:val="20"/>
                <w:szCs w:val="20"/>
              </w:rPr>
            </w:pPr>
          </w:p>
        </w:tc>
      </w:tr>
      <w:tr w:rsidR="00835A88" w:rsidRPr="008965DD" w:rsidTr="001654AA">
        <w:trPr>
          <w:trHeight w:val="432"/>
          <w:jc w:val="center"/>
        </w:trPr>
        <w:tc>
          <w:tcPr>
            <w:tcW w:w="896" w:type="pct"/>
            <w:shd w:val="clear" w:color="auto" w:fill="BFBFBF" w:themeFill="background1" w:themeFillShade="BF"/>
            <w:vAlign w:val="center"/>
          </w:tcPr>
          <w:p w:rsidR="00835A88" w:rsidRPr="00763FA3" w:rsidRDefault="00835A88" w:rsidP="00C61CD6">
            <w:pPr>
              <w:pStyle w:val="OhioBoSCoCTableHeader"/>
              <w:rPr>
                <w:sz w:val="20"/>
                <w:szCs w:val="20"/>
              </w:rPr>
            </w:pPr>
            <w:r w:rsidRPr="00763FA3">
              <w:rPr>
                <w:sz w:val="20"/>
                <w:szCs w:val="20"/>
              </w:rPr>
              <w:t>Staff Signature</w:t>
            </w:r>
          </w:p>
        </w:tc>
        <w:tc>
          <w:tcPr>
            <w:tcW w:w="2097" w:type="pct"/>
            <w:vAlign w:val="center"/>
          </w:tcPr>
          <w:p w:rsidR="00835A88" w:rsidRPr="00763FA3" w:rsidRDefault="00835A88" w:rsidP="00C61CD6">
            <w:pPr>
              <w:pStyle w:val="OhioBoSCoCTableItem"/>
              <w:ind w:left="360"/>
              <w:jc w:val="left"/>
              <w:rPr>
                <w:rFonts w:eastAsia="Arial"/>
                <w:sz w:val="20"/>
                <w:szCs w:val="20"/>
              </w:rPr>
            </w:pPr>
          </w:p>
        </w:tc>
        <w:tc>
          <w:tcPr>
            <w:tcW w:w="800" w:type="pct"/>
            <w:shd w:val="clear" w:color="auto" w:fill="BFBFBF" w:themeFill="background1" w:themeFillShade="BF"/>
            <w:vAlign w:val="center"/>
          </w:tcPr>
          <w:p w:rsidR="00835A88" w:rsidRPr="00763FA3" w:rsidRDefault="00835A88" w:rsidP="00C61CD6">
            <w:pPr>
              <w:pStyle w:val="OhioBoSCoCTableHeader"/>
              <w:rPr>
                <w:rFonts w:eastAsia="Arial"/>
                <w:sz w:val="20"/>
                <w:szCs w:val="20"/>
              </w:rPr>
            </w:pPr>
            <w:r w:rsidRPr="00763FA3">
              <w:rPr>
                <w:rFonts w:eastAsia="Arial"/>
                <w:sz w:val="20"/>
                <w:szCs w:val="20"/>
              </w:rPr>
              <w:t>Date</w:t>
            </w:r>
          </w:p>
        </w:tc>
        <w:tc>
          <w:tcPr>
            <w:tcW w:w="1207" w:type="pct"/>
            <w:vAlign w:val="center"/>
          </w:tcPr>
          <w:p w:rsidR="00835A88" w:rsidRPr="00763FA3" w:rsidRDefault="00835A88" w:rsidP="00835A88">
            <w:pPr>
              <w:pStyle w:val="OhioBoSCoCTableItem"/>
              <w:rPr>
                <w:rFonts w:eastAsia="Arial"/>
                <w:sz w:val="20"/>
                <w:szCs w:val="20"/>
              </w:rPr>
            </w:pPr>
            <w:r w:rsidRPr="00763FA3">
              <w:rPr>
                <w:rFonts w:eastAsia="Arial"/>
                <w:sz w:val="20"/>
                <w:szCs w:val="20"/>
              </w:rPr>
              <w:t xml:space="preserve">/    </w:t>
            </w:r>
            <w:r w:rsidR="00082026" w:rsidRPr="00763FA3">
              <w:rPr>
                <w:rFonts w:eastAsia="Arial"/>
                <w:sz w:val="20"/>
                <w:szCs w:val="20"/>
              </w:rPr>
              <w:t xml:space="preserve">  </w:t>
            </w:r>
            <w:r w:rsidRPr="00763FA3">
              <w:rPr>
                <w:rFonts w:eastAsia="Arial"/>
                <w:sz w:val="20"/>
                <w:szCs w:val="20"/>
              </w:rPr>
              <w:t xml:space="preserve">    /</w:t>
            </w:r>
          </w:p>
        </w:tc>
      </w:tr>
    </w:tbl>
    <w:p w:rsidR="007D35BB" w:rsidRPr="007463BE" w:rsidRDefault="007D35BB" w:rsidP="00835A88">
      <w:pPr>
        <w:spacing w:after="120" w:line="240" w:lineRule="auto"/>
        <w:rPr>
          <w:szCs w:val="20"/>
        </w:rPr>
      </w:pPr>
    </w:p>
    <w:p w:rsidR="007D35BB" w:rsidRPr="007463BE" w:rsidRDefault="007D35BB" w:rsidP="00835A88">
      <w:pPr>
        <w:spacing w:after="120" w:line="240" w:lineRule="auto"/>
        <w:rPr>
          <w:szCs w:val="20"/>
        </w:rPr>
      </w:pPr>
    </w:p>
    <w:p w:rsidR="00835A88" w:rsidRDefault="00835A88">
      <w:pPr>
        <w:rPr>
          <w:rFonts w:eastAsiaTheme="majorEastAsia" w:cstheme="majorBidi"/>
          <w:b/>
          <w:bCs/>
          <w:sz w:val="28"/>
          <w:szCs w:val="28"/>
        </w:rPr>
      </w:pPr>
      <w:r>
        <w:br w:type="page"/>
      </w:r>
    </w:p>
    <w:p w:rsidR="007D35BB" w:rsidRPr="003D0608" w:rsidRDefault="000F04E1" w:rsidP="000F04E1">
      <w:pPr>
        <w:pStyle w:val="Heading1"/>
      </w:pPr>
      <w:r>
        <w:lastRenderedPageBreak/>
        <w:t>Attachment</w:t>
      </w:r>
      <w:r w:rsidR="007D35BB">
        <w:t xml:space="preserve"> 2: </w:t>
      </w:r>
      <w:r w:rsidR="007D35BB" w:rsidRPr="003D0608">
        <w:t>Lead Warning Statement</w:t>
      </w:r>
    </w:p>
    <w:p w:rsidR="007D35BB" w:rsidRPr="00C20FE5" w:rsidRDefault="007D35BB" w:rsidP="000F04E1">
      <w:pPr>
        <w:pStyle w:val="Heading3"/>
      </w:pPr>
      <w:r w:rsidRPr="00C20FE5">
        <w:t>Disclosure of Information on Lead-Based Paint</w:t>
      </w:r>
    </w:p>
    <w:p w:rsidR="007D35BB" w:rsidRPr="003D0608" w:rsidRDefault="007D35BB" w:rsidP="000F04E1">
      <w:r w:rsidRPr="003D0608">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rsidR="007D35BB" w:rsidRPr="003D0608" w:rsidRDefault="007D35BB" w:rsidP="000F04E1">
      <w:r w:rsidRPr="003D0608">
        <w:t xml:space="preserve">The organization providing financial assistance for this rental unit has no knowledge of lead-based paint and/or lead based paint hazards in the unit. A visual inspection has been completed in order to make this determination. </w:t>
      </w:r>
    </w:p>
    <w:p w:rsidR="007D35BB" w:rsidRDefault="000F04E1" w:rsidP="000F04E1">
      <w:pPr>
        <w:pStyle w:val="Heading3"/>
      </w:pPr>
      <w:r>
        <w:t>Lessee’s Acknowledgement</w:t>
      </w:r>
    </w:p>
    <w:p w:rsidR="000F04E1" w:rsidRDefault="000F04E1" w:rsidP="000F04E1">
      <w:proofErr w:type="spellStart"/>
      <w:r>
        <w:t>Lesee</w:t>
      </w:r>
      <w:proofErr w:type="spellEnd"/>
      <w:r>
        <w:t xml:space="preserve"> initials on the lines below.</w:t>
      </w:r>
    </w:p>
    <w:p w:rsidR="000F04E1" w:rsidRPr="003D0608" w:rsidRDefault="000F04E1" w:rsidP="000F04E1"/>
    <w:p w:rsidR="007D35BB" w:rsidRPr="003D0608" w:rsidRDefault="000F04E1" w:rsidP="007D35BB">
      <w:pPr>
        <w:ind w:left="720"/>
        <w:rPr>
          <w:szCs w:val="20"/>
        </w:rPr>
      </w:pPr>
      <w:r>
        <w:rPr>
          <w:szCs w:val="20"/>
        </w:rPr>
        <w:t>________</w:t>
      </w:r>
      <w:r>
        <w:rPr>
          <w:szCs w:val="20"/>
        </w:rPr>
        <w:tab/>
      </w:r>
      <w:r w:rsidR="007D35BB" w:rsidRPr="003D0608">
        <w:rPr>
          <w:szCs w:val="20"/>
        </w:rPr>
        <w:t>I understand that the unit has passed a visual inspection for lead-based pai</w:t>
      </w:r>
      <w:r>
        <w:rPr>
          <w:szCs w:val="20"/>
        </w:rPr>
        <w:t xml:space="preserve">nt. If cracking       </w:t>
      </w:r>
      <w:r>
        <w:rPr>
          <w:szCs w:val="20"/>
        </w:rPr>
        <w:tab/>
        <w:t xml:space="preserve">  </w:t>
      </w:r>
      <w:r>
        <w:rPr>
          <w:szCs w:val="20"/>
        </w:rPr>
        <w:tab/>
      </w:r>
      <w:r>
        <w:rPr>
          <w:szCs w:val="20"/>
        </w:rPr>
        <w:tab/>
        <w:t xml:space="preserve">and </w:t>
      </w:r>
      <w:r w:rsidR="007D35BB" w:rsidRPr="003D0608">
        <w:rPr>
          <w:szCs w:val="20"/>
        </w:rPr>
        <w:t>peeling of paint in the unit should occur, I will inform my Case Manager</w:t>
      </w:r>
      <w:r>
        <w:rPr>
          <w:szCs w:val="20"/>
        </w:rPr>
        <w:t>.</w:t>
      </w:r>
    </w:p>
    <w:p w:rsidR="007D35BB" w:rsidRPr="003D0608" w:rsidRDefault="007D35BB" w:rsidP="007D35BB">
      <w:pPr>
        <w:ind w:left="720"/>
        <w:rPr>
          <w:szCs w:val="20"/>
        </w:rPr>
      </w:pPr>
    </w:p>
    <w:p w:rsidR="007D35BB" w:rsidRPr="000F04E1" w:rsidRDefault="000F04E1" w:rsidP="007D35BB">
      <w:pPr>
        <w:ind w:left="720"/>
        <w:rPr>
          <w:szCs w:val="20"/>
        </w:rPr>
      </w:pPr>
      <w:r>
        <w:rPr>
          <w:szCs w:val="20"/>
        </w:rPr>
        <w:t>________</w:t>
      </w:r>
      <w:r>
        <w:rPr>
          <w:szCs w:val="20"/>
        </w:rPr>
        <w:tab/>
        <w:t>I/We</w:t>
      </w:r>
      <w:r w:rsidR="007D35BB" w:rsidRPr="003D0608">
        <w:rPr>
          <w:szCs w:val="20"/>
        </w:rPr>
        <w:t xml:space="preserve"> received a copy of </w:t>
      </w:r>
      <w:r w:rsidR="007D35BB" w:rsidRPr="003D0608">
        <w:rPr>
          <w:i/>
          <w:szCs w:val="20"/>
        </w:rPr>
        <w:t>Protect your Family from Lead in Your Home</w:t>
      </w:r>
      <w:r>
        <w:rPr>
          <w:szCs w:val="20"/>
        </w:rPr>
        <w:t>.</w:t>
      </w:r>
    </w:p>
    <w:p w:rsidR="007D35BB" w:rsidRPr="003D0608" w:rsidRDefault="007D35BB" w:rsidP="007D35BB">
      <w:pPr>
        <w:rPr>
          <w:i/>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Default="007D35BB" w:rsidP="007D35BB">
      <w:pPr>
        <w:rPr>
          <w:b/>
          <w:szCs w:val="20"/>
        </w:rPr>
      </w:pPr>
    </w:p>
    <w:p w:rsidR="007D35BB" w:rsidRPr="003D0608" w:rsidRDefault="007D35BB" w:rsidP="000F04E1">
      <w:pPr>
        <w:pStyle w:val="Heading1"/>
      </w:pPr>
      <w:r w:rsidRPr="003D0608">
        <w:lastRenderedPageBreak/>
        <w:t>Certification of Accuracy</w:t>
      </w:r>
    </w:p>
    <w:p w:rsidR="007D35BB" w:rsidRPr="003D0608" w:rsidRDefault="007D35BB" w:rsidP="007D35BB">
      <w:pPr>
        <w:rPr>
          <w:szCs w:val="20"/>
        </w:rPr>
      </w:pPr>
      <w:r w:rsidRPr="003D0608">
        <w:rPr>
          <w:szCs w:val="20"/>
        </w:rPr>
        <w:t>The following parties have reviewed the information above and certify, to the best of their knowledge, that the information they have provided is true and accurate.</w:t>
      </w:r>
    </w:p>
    <w:p w:rsidR="007D35BB" w:rsidRDefault="007D35BB" w:rsidP="007D35BB">
      <w:pPr>
        <w:rPr>
          <w:sz w:val="24"/>
          <w:szCs w:val="24"/>
        </w:rPr>
      </w:pP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2011"/>
        <w:gridCol w:w="4016"/>
        <w:gridCol w:w="1372"/>
        <w:gridCol w:w="2671"/>
      </w:tblGrid>
      <w:tr w:rsidR="00082026" w:rsidRPr="008965DD" w:rsidTr="001654AA">
        <w:trPr>
          <w:trHeight w:val="432"/>
          <w:jc w:val="center"/>
        </w:trPr>
        <w:tc>
          <w:tcPr>
            <w:tcW w:w="999" w:type="pct"/>
            <w:shd w:val="clear" w:color="auto" w:fill="BFBFBF" w:themeFill="background1" w:themeFillShade="BF"/>
            <w:vAlign w:val="center"/>
          </w:tcPr>
          <w:p w:rsidR="00082026" w:rsidRPr="00763FA3" w:rsidRDefault="00082026" w:rsidP="00082026">
            <w:pPr>
              <w:pStyle w:val="OhioBoSCoCTableHeader"/>
              <w:rPr>
                <w:sz w:val="20"/>
                <w:szCs w:val="20"/>
              </w:rPr>
            </w:pPr>
            <w:r w:rsidRPr="00763FA3">
              <w:rPr>
                <w:sz w:val="20"/>
                <w:szCs w:val="20"/>
              </w:rPr>
              <w:t>Staff Name</w:t>
            </w:r>
          </w:p>
        </w:tc>
        <w:tc>
          <w:tcPr>
            <w:tcW w:w="4001" w:type="pct"/>
            <w:gridSpan w:val="3"/>
            <w:vAlign w:val="center"/>
          </w:tcPr>
          <w:p w:rsidR="00082026" w:rsidRPr="00763FA3" w:rsidRDefault="00082026" w:rsidP="00C61CD6">
            <w:pPr>
              <w:pStyle w:val="OhioBoSCoCTableItem"/>
              <w:ind w:left="360"/>
              <w:jc w:val="left"/>
              <w:rPr>
                <w:rFonts w:eastAsia="Arial"/>
                <w:sz w:val="20"/>
                <w:szCs w:val="20"/>
              </w:rPr>
            </w:pPr>
          </w:p>
        </w:tc>
      </w:tr>
      <w:tr w:rsidR="00082026" w:rsidRPr="008965DD" w:rsidTr="001654AA">
        <w:trPr>
          <w:trHeight w:val="432"/>
          <w:jc w:val="center"/>
        </w:trPr>
        <w:tc>
          <w:tcPr>
            <w:tcW w:w="999" w:type="pct"/>
            <w:shd w:val="clear" w:color="auto" w:fill="BFBFBF" w:themeFill="background1" w:themeFillShade="BF"/>
            <w:vAlign w:val="center"/>
          </w:tcPr>
          <w:p w:rsidR="00082026" w:rsidRPr="00763FA3" w:rsidRDefault="00082026" w:rsidP="00082026">
            <w:pPr>
              <w:pStyle w:val="OhioBoSCoCTableHeader"/>
              <w:rPr>
                <w:sz w:val="20"/>
                <w:szCs w:val="20"/>
              </w:rPr>
            </w:pPr>
            <w:r w:rsidRPr="00763FA3">
              <w:rPr>
                <w:sz w:val="20"/>
                <w:szCs w:val="20"/>
              </w:rPr>
              <w:t>Staff Signature</w:t>
            </w:r>
          </w:p>
        </w:tc>
        <w:tc>
          <w:tcPr>
            <w:tcW w:w="1994" w:type="pct"/>
            <w:vAlign w:val="center"/>
          </w:tcPr>
          <w:p w:rsidR="00082026" w:rsidRPr="00763FA3" w:rsidRDefault="00082026" w:rsidP="00C61CD6">
            <w:pPr>
              <w:pStyle w:val="OhioBoSCoCTableItem"/>
              <w:ind w:left="360"/>
              <w:jc w:val="left"/>
              <w:rPr>
                <w:rFonts w:eastAsia="Arial"/>
                <w:sz w:val="20"/>
                <w:szCs w:val="20"/>
              </w:rPr>
            </w:pPr>
          </w:p>
        </w:tc>
        <w:tc>
          <w:tcPr>
            <w:tcW w:w="681" w:type="pct"/>
            <w:shd w:val="clear" w:color="auto" w:fill="BFBFBF" w:themeFill="background1" w:themeFillShade="BF"/>
            <w:vAlign w:val="center"/>
          </w:tcPr>
          <w:p w:rsidR="00082026" w:rsidRPr="00763FA3" w:rsidRDefault="00082026" w:rsidP="00082026">
            <w:pPr>
              <w:pStyle w:val="OhioBoSCoCTableHeader"/>
              <w:rPr>
                <w:rFonts w:eastAsia="Arial"/>
                <w:sz w:val="20"/>
                <w:szCs w:val="20"/>
              </w:rPr>
            </w:pPr>
            <w:r w:rsidRPr="00763FA3">
              <w:rPr>
                <w:sz w:val="20"/>
                <w:szCs w:val="20"/>
              </w:rPr>
              <w:t>Date</w:t>
            </w:r>
          </w:p>
        </w:tc>
        <w:tc>
          <w:tcPr>
            <w:tcW w:w="1326" w:type="pct"/>
            <w:vAlign w:val="center"/>
          </w:tcPr>
          <w:p w:rsidR="00082026" w:rsidRPr="00763FA3" w:rsidRDefault="00082026" w:rsidP="00C61CD6">
            <w:pPr>
              <w:pStyle w:val="OhioBoSCoCTableItem"/>
              <w:rPr>
                <w:rFonts w:eastAsia="Arial"/>
                <w:sz w:val="20"/>
                <w:szCs w:val="20"/>
              </w:rPr>
            </w:pPr>
            <w:r w:rsidRPr="00763FA3">
              <w:rPr>
                <w:rFonts w:eastAsia="Arial"/>
                <w:sz w:val="20"/>
                <w:szCs w:val="20"/>
              </w:rPr>
              <w:t>/          /</w:t>
            </w:r>
          </w:p>
        </w:tc>
      </w:tr>
      <w:tr w:rsidR="00082026" w:rsidRPr="008965DD" w:rsidTr="001654AA">
        <w:trPr>
          <w:trHeight w:val="432"/>
          <w:jc w:val="center"/>
        </w:trPr>
        <w:tc>
          <w:tcPr>
            <w:tcW w:w="999" w:type="pct"/>
            <w:shd w:val="clear" w:color="auto" w:fill="BFBFBF" w:themeFill="background1" w:themeFillShade="BF"/>
            <w:vAlign w:val="center"/>
          </w:tcPr>
          <w:p w:rsidR="00082026" w:rsidRPr="00763FA3" w:rsidRDefault="00082026" w:rsidP="00082026">
            <w:pPr>
              <w:pStyle w:val="OhioBoSCoCTableHeader"/>
              <w:rPr>
                <w:sz w:val="20"/>
                <w:szCs w:val="20"/>
              </w:rPr>
            </w:pPr>
            <w:r w:rsidRPr="00763FA3">
              <w:rPr>
                <w:sz w:val="20"/>
                <w:szCs w:val="20"/>
              </w:rPr>
              <w:t>Lessee 1 Name</w:t>
            </w:r>
          </w:p>
        </w:tc>
        <w:tc>
          <w:tcPr>
            <w:tcW w:w="4001" w:type="pct"/>
            <w:gridSpan w:val="3"/>
            <w:vAlign w:val="center"/>
          </w:tcPr>
          <w:p w:rsidR="00082026" w:rsidRPr="00763FA3" w:rsidRDefault="00082026" w:rsidP="00C61CD6">
            <w:pPr>
              <w:pStyle w:val="OhioBoSCoCTableItem"/>
              <w:rPr>
                <w:rFonts w:eastAsia="Arial"/>
                <w:sz w:val="20"/>
                <w:szCs w:val="20"/>
              </w:rPr>
            </w:pPr>
          </w:p>
        </w:tc>
      </w:tr>
      <w:tr w:rsidR="00082026" w:rsidRPr="008965DD" w:rsidTr="001654AA">
        <w:trPr>
          <w:trHeight w:val="432"/>
          <w:jc w:val="center"/>
        </w:trPr>
        <w:tc>
          <w:tcPr>
            <w:tcW w:w="999" w:type="pct"/>
            <w:shd w:val="clear" w:color="auto" w:fill="BFBFBF" w:themeFill="background1" w:themeFillShade="BF"/>
            <w:vAlign w:val="center"/>
          </w:tcPr>
          <w:p w:rsidR="00082026" w:rsidRPr="00763FA3" w:rsidRDefault="00082026" w:rsidP="00082026">
            <w:pPr>
              <w:pStyle w:val="OhioBoSCoCTableHeader"/>
              <w:rPr>
                <w:sz w:val="20"/>
                <w:szCs w:val="20"/>
              </w:rPr>
            </w:pPr>
            <w:r w:rsidRPr="00763FA3">
              <w:rPr>
                <w:sz w:val="20"/>
                <w:szCs w:val="20"/>
              </w:rPr>
              <w:t>Lessee 1 Signature</w:t>
            </w:r>
          </w:p>
        </w:tc>
        <w:tc>
          <w:tcPr>
            <w:tcW w:w="1994" w:type="pct"/>
            <w:vAlign w:val="center"/>
          </w:tcPr>
          <w:p w:rsidR="00082026" w:rsidRPr="00763FA3" w:rsidRDefault="00082026" w:rsidP="00082026">
            <w:pPr>
              <w:pStyle w:val="OhioBoSCoCTableItem"/>
              <w:ind w:left="360"/>
              <w:jc w:val="left"/>
              <w:rPr>
                <w:rFonts w:eastAsia="Arial"/>
                <w:sz w:val="20"/>
                <w:szCs w:val="20"/>
              </w:rPr>
            </w:pPr>
          </w:p>
        </w:tc>
        <w:tc>
          <w:tcPr>
            <w:tcW w:w="681" w:type="pct"/>
            <w:shd w:val="clear" w:color="auto" w:fill="BFBFBF" w:themeFill="background1" w:themeFillShade="BF"/>
            <w:vAlign w:val="center"/>
          </w:tcPr>
          <w:p w:rsidR="00082026" w:rsidRPr="00763FA3" w:rsidRDefault="00082026" w:rsidP="00082026">
            <w:pPr>
              <w:pStyle w:val="OhioBoSCoCTableHeader"/>
              <w:rPr>
                <w:sz w:val="20"/>
                <w:szCs w:val="20"/>
              </w:rPr>
            </w:pPr>
            <w:r w:rsidRPr="00763FA3">
              <w:rPr>
                <w:sz w:val="20"/>
                <w:szCs w:val="20"/>
              </w:rPr>
              <w:t>Date</w:t>
            </w:r>
          </w:p>
        </w:tc>
        <w:tc>
          <w:tcPr>
            <w:tcW w:w="1326" w:type="pct"/>
            <w:vAlign w:val="center"/>
          </w:tcPr>
          <w:p w:rsidR="00082026" w:rsidRPr="00763FA3" w:rsidRDefault="00082026" w:rsidP="00082026">
            <w:pPr>
              <w:pStyle w:val="OhioBoSCoCTableItem"/>
              <w:rPr>
                <w:rFonts w:eastAsia="Arial"/>
                <w:sz w:val="20"/>
                <w:szCs w:val="20"/>
              </w:rPr>
            </w:pPr>
            <w:r w:rsidRPr="00763FA3">
              <w:rPr>
                <w:rFonts w:eastAsia="Arial"/>
                <w:sz w:val="20"/>
                <w:szCs w:val="20"/>
              </w:rPr>
              <w:t>/          /</w:t>
            </w:r>
          </w:p>
        </w:tc>
      </w:tr>
      <w:tr w:rsidR="00082026" w:rsidRPr="008965DD" w:rsidTr="001654AA">
        <w:trPr>
          <w:trHeight w:val="432"/>
          <w:jc w:val="center"/>
        </w:trPr>
        <w:tc>
          <w:tcPr>
            <w:tcW w:w="999" w:type="pct"/>
            <w:shd w:val="clear" w:color="auto" w:fill="BFBFBF" w:themeFill="background1" w:themeFillShade="BF"/>
            <w:vAlign w:val="center"/>
          </w:tcPr>
          <w:p w:rsidR="00082026" w:rsidRPr="00763FA3" w:rsidRDefault="00082026" w:rsidP="00082026">
            <w:pPr>
              <w:pStyle w:val="OhioBoSCoCTableHeader"/>
              <w:rPr>
                <w:sz w:val="20"/>
                <w:szCs w:val="20"/>
              </w:rPr>
            </w:pPr>
            <w:r w:rsidRPr="00763FA3">
              <w:rPr>
                <w:sz w:val="20"/>
                <w:szCs w:val="20"/>
              </w:rPr>
              <w:t>Lessee 2 Name</w:t>
            </w:r>
          </w:p>
        </w:tc>
        <w:tc>
          <w:tcPr>
            <w:tcW w:w="4001" w:type="pct"/>
            <w:gridSpan w:val="3"/>
            <w:vAlign w:val="center"/>
          </w:tcPr>
          <w:p w:rsidR="00082026" w:rsidRPr="00763FA3" w:rsidRDefault="00082026" w:rsidP="00082026">
            <w:pPr>
              <w:pStyle w:val="OhioBoSCoCTableItem"/>
              <w:rPr>
                <w:rFonts w:eastAsia="Arial"/>
                <w:sz w:val="20"/>
                <w:szCs w:val="20"/>
              </w:rPr>
            </w:pPr>
          </w:p>
        </w:tc>
      </w:tr>
      <w:tr w:rsidR="00082026" w:rsidRPr="008965DD" w:rsidTr="001654AA">
        <w:trPr>
          <w:trHeight w:val="432"/>
          <w:jc w:val="center"/>
        </w:trPr>
        <w:tc>
          <w:tcPr>
            <w:tcW w:w="999" w:type="pct"/>
            <w:shd w:val="clear" w:color="auto" w:fill="BFBFBF" w:themeFill="background1" w:themeFillShade="BF"/>
            <w:vAlign w:val="center"/>
          </w:tcPr>
          <w:p w:rsidR="00082026" w:rsidRPr="00763FA3" w:rsidRDefault="00082026" w:rsidP="00082026">
            <w:pPr>
              <w:pStyle w:val="OhioBoSCoCTableHeader"/>
              <w:rPr>
                <w:sz w:val="20"/>
                <w:szCs w:val="20"/>
              </w:rPr>
            </w:pPr>
            <w:r w:rsidRPr="00763FA3">
              <w:rPr>
                <w:sz w:val="20"/>
                <w:szCs w:val="20"/>
              </w:rPr>
              <w:t>Lessee 2 Signature</w:t>
            </w:r>
          </w:p>
        </w:tc>
        <w:tc>
          <w:tcPr>
            <w:tcW w:w="1994" w:type="pct"/>
            <w:vAlign w:val="center"/>
          </w:tcPr>
          <w:p w:rsidR="00082026" w:rsidRPr="00763FA3" w:rsidRDefault="00082026" w:rsidP="00082026">
            <w:pPr>
              <w:pStyle w:val="OhioBoSCoCTableItem"/>
              <w:ind w:left="360"/>
              <w:jc w:val="left"/>
              <w:rPr>
                <w:rFonts w:eastAsia="Arial"/>
                <w:sz w:val="20"/>
                <w:szCs w:val="20"/>
              </w:rPr>
            </w:pPr>
          </w:p>
        </w:tc>
        <w:tc>
          <w:tcPr>
            <w:tcW w:w="681" w:type="pct"/>
            <w:shd w:val="clear" w:color="auto" w:fill="BFBFBF" w:themeFill="background1" w:themeFillShade="BF"/>
            <w:vAlign w:val="center"/>
          </w:tcPr>
          <w:p w:rsidR="00082026" w:rsidRPr="00763FA3" w:rsidRDefault="00082026" w:rsidP="00082026">
            <w:pPr>
              <w:pStyle w:val="OhioBoSCoCTableHeader"/>
              <w:rPr>
                <w:rFonts w:eastAsia="Arial"/>
                <w:sz w:val="20"/>
                <w:szCs w:val="20"/>
              </w:rPr>
            </w:pPr>
            <w:r w:rsidRPr="00763FA3">
              <w:rPr>
                <w:rFonts w:eastAsia="Arial"/>
                <w:sz w:val="20"/>
                <w:szCs w:val="20"/>
              </w:rPr>
              <w:t>Date</w:t>
            </w:r>
          </w:p>
        </w:tc>
        <w:tc>
          <w:tcPr>
            <w:tcW w:w="1326" w:type="pct"/>
            <w:vAlign w:val="center"/>
          </w:tcPr>
          <w:p w:rsidR="00082026" w:rsidRPr="00763FA3" w:rsidRDefault="00082026" w:rsidP="00082026">
            <w:pPr>
              <w:pStyle w:val="OhioBoSCoCTableItem"/>
              <w:rPr>
                <w:rFonts w:eastAsia="Arial"/>
                <w:sz w:val="20"/>
                <w:szCs w:val="20"/>
              </w:rPr>
            </w:pPr>
            <w:r w:rsidRPr="00763FA3">
              <w:rPr>
                <w:rFonts w:eastAsia="Arial"/>
                <w:sz w:val="20"/>
                <w:szCs w:val="20"/>
              </w:rPr>
              <w:t>/          /</w:t>
            </w:r>
          </w:p>
        </w:tc>
      </w:tr>
    </w:tbl>
    <w:p w:rsidR="007D35BB" w:rsidRPr="007463BE" w:rsidRDefault="007D35BB" w:rsidP="00082026">
      <w:pPr>
        <w:spacing w:after="120" w:line="240" w:lineRule="auto"/>
      </w:pPr>
    </w:p>
    <w:p w:rsidR="005D10AB" w:rsidRDefault="005D10AB" w:rsidP="007D35BB">
      <w:pPr>
        <w:rPr>
          <w:rFonts w:eastAsia="Arial" w:cs="Arial"/>
        </w:rPr>
      </w:pPr>
    </w:p>
    <w:sectPr w:rsidR="005D10AB" w:rsidSect="005C4298">
      <w:headerReference w:type="even" r:id="rId10"/>
      <w:headerReference w:type="default" r:id="rId11"/>
      <w:footerReference w:type="even" r:id="rId12"/>
      <w:footerReference w:type="default" r:id="rId13"/>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AF" w:rsidRDefault="00E84DAF" w:rsidP="001C3229">
      <w:pPr>
        <w:spacing w:after="0" w:line="240" w:lineRule="auto"/>
      </w:pPr>
      <w:r>
        <w:separator/>
      </w:r>
    </w:p>
  </w:endnote>
  <w:endnote w:type="continuationSeparator" w:id="0">
    <w:p w:rsidR="00E84DAF" w:rsidRDefault="00E84DAF" w:rsidP="001C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9340883"/>
      <w:docPartObj>
        <w:docPartGallery w:val="Page Numbers (Bottom of Page)"/>
        <w:docPartUnique/>
      </w:docPartObj>
    </w:sdtPr>
    <w:sdtEndPr>
      <w:rPr>
        <w:rStyle w:val="PageNumber"/>
      </w:rPr>
    </w:sdtEndPr>
    <w:sdtContent>
      <w:p w:rsidR="00122098" w:rsidRDefault="00122098"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2098" w:rsidRDefault="0012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6647085"/>
      <w:docPartObj>
        <w:docPartGallery w:val="Page Numbers (Bottom of Page)"/>
        <w:docPartUnique/>
      </w:docPartObj>
    </w:sdtPr>
    <w:sdtEndPr>
      <w:rPr>
        <w:rStyle w:val="PageNumber"/>
      </w:rPr>
    </w:sdtEndPr>
    <w:sdtContent>
      <w:p w:rsidR="00122098" w:rsidRDefault="00122098"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34DB8">
          <w:rPr>
            <w:rStyle w:val="PageNumber"/>
            <w:noProof/>
          </w:rPr>
          <w:t>7</w:t>
        </w:r>
        <w:r>
          <w:rPr>
            <w:rStyle w:val="PageNumber"/>
          </w:rPr>
          <w:fldChar w:fldCharType="end"/>
        </w:r>
      </w:p>
    </w:sdtContent>
  </w:sdt>
  <w:p w:rsidR="001C3229" w:rsidRDefault="00E4022F" w:rsidP="00E42A1C">
    <w:pPr>
      <w:pStyle w:val="Footer"/>
    </w:pPr>
    <w:r>
      <w:t>Created by COHHIO for the Ohio BoSCoC</w:t>
    </w:r>
    <w:r>
      <w:tab/>
    </w:r>
    <w:r w:rsidR="005D10AB">
      <w:t xml:space="preserve"> Updated March</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AF" w:rsidRDefault="00E84DAF" w:rsidP="001C3229">
      <w:pPr>
        <w:spacing w:after="0" w:line="240" w:lineRule="auto"/>
      </w:pPr>
      <w:r>
        <w:separator/>
      </w:r>
    </w:p>
  </w:footnote>
  <w:footnote w:type="continuationSeparator" w:id="0">
    <w:p w:rsidR="00E84DAF" w:rsidRDefault="00E84DAF" w:rsidP="001C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2F" w:rsidRDefault="00AD6E3E">
    <w:pPr>
      <w:pStyle w:val="Header"/>
    </w:pPr>
    <w:r>
      <w:rPr>
        <w:noProof/>
      </w:rPr>
      <w:drawing>
        <wp:inline distT="0" distB="0" distL="0" distR="0" wp14:anchorId="6E058120" wp14:editId="64379964">
          <wp:extent cx="6400800" cy="3034665"/>
          <wp:effectExtent l="0" t="0" r="0"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r>
      <w:rPr>
        <w:noProof/>
      </w:rPr>
      <w:drawing>
        <wp:inline distT="0" distB="0" distL="0" distR="0" wp14:anchorId="44047967" wp14:editId="7AB249B8">
          <wp:extent cx="6400800" cy="3034665"/>
          <wp:effectExtent l="0" t="0" r="0" b="0"/>
          <wp:docPr id="8" name="Picture 8"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r>
      <w:rPr>
        <w:noProof/>
      </w:rPr>
      <w:drawing>
        <wp:inline distT="0" distB="0" distL="0" distR="0" wp14:anchorId="24C307DD" wp14:editId="6911720A">
          <wp:extent cx="6400800" cy="3034665"/>
          <wp:effectExtent l="0" t="0" r="0" b="0"/>
          <wp:docPr id="9" name="Picture 9"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p>
  <w:p w:rsidR="007D2E29" w:rsidRDefault="00AD6E3E">
    <w:r>
      <w:rPr>
        <w:noProof/>
      </w:rPr>
      <w:drawing>
        <wp:inline distT="0" distB="0" distL="0" distR="0" wp14:anchorId="5D50D1C8" wp14:editId="008CD1EF">
          <wp:extent cx="6400800" cy="3034665"/>
          <wp:effectExtent l="0" t="0" r="0" b="0"/>
          <wp:docPr id="10" name="Picture 10"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r w:rsidR="00E4022F">
      <w:rPr>
        <w:noProof/>
      </w:rPr>
      <w:drawing>
        <wp:inline distT="0" distB="0" distL="0" distR="0" wp14:anchorId="355E5CFF" wp14:editId="00226BB2">
          <wp:extent cx="6400800" cy="30518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29" w:rsidRPr="001C3229" w:rsidRDefault="00E4022F" w:rsidP="007D35BB">
    <w:pPr>
      <w:pStyle w:val="Header"/>
    </w:pPr>
    <w:r>
      <w:rPr>
        <w:noProof/>
      </w:rPr>
      <w:drawing>
        <wp:anchor distT="0" distB="0" distL="114300" distR="114300" simplePos="0" relativeHeight="251658240" behindDoc="0" locked="0" layoutInCell="1" allowOverlap="1" wp14:anchorId="1227060F" wp14:editId="7E202724">
          <wp:simplePos x="0" y="0"/>
          <wp:positionH relativeFrom="page">
            <wp:posOffset>365760</wp:posOffset>
          </wp:positionH>
          <wp:positionV relativeFrom="page">
            <wp:posOffset>228600</wp:posOffset>
          </wp:positionV>
          <wp:extent cx="958922"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r w:rsidR="007D35BB" w:rsidRPr="001C3229">
      <w:t xml:space="preserve"> </w:t>
    </w:r>
    <w:r w:rsidR="00B76ACE">
      <w:rPr>
        <w:noProof/>
      </w:rPr>
      <w:fldChar w:fldCharType="begin"/>
    </w:r>
    <w:r w:rsidR="00B76ACE">
      <w:rPr>
        <w:noProof/>
      </w:rPr>
      <w:instrText xml:space="preserve"> FILENAME   \* MERGEFORMAT </w:instrText>
    </w:r>
    <w:r w:rsidR="00B76ACE">
      <w:rPr>
        <w:noProof/>
      </w:rPr>
      <w:fldChar w:fldCharType="separate"/>
    </w:r>
    <w:r w:rsidR="00946687">
      <w:rPr>
        <w:noProof/>
      </w:rPr>
      <w:t>Lead Based Paint Requirement.docx</w:t>
    </w:r>
    <w:r w:rsidR="00B76ACE">
      <w:rPr>
        <w:noProof/>
      </w:rPr>
      <w:fldChar w:fldCharType="end"/>
    </w:r>
    <w:r w:rsidR="00E42A1C" w:rsidRPr="001C322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0FA"/>
    <w:multiLevelType w:val="hybridMultilevel"/>
    <w:tmpl w:val="F8A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52FD"/>
    <w:multiLevelType w:val="multilevel"/>
    <w:tmpl w:val="D4E265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7322FFA"/>
    <w:multiLevelType w:val="hybridMultilevel"/>
    <w:tmpl w:val="7320F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6409"/>
    <w:multiLevelType w:val="hybridMultilevel"/>
    <w:tmpl w:val="DBD6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31113"/>
    <w:multiLevelType w:val="hybridMultilevel"/>
    <w:tmpl w:val="02887B96"/>
    <w:lvl w:ilvl="0" w:tplc="96745CAA">
      <w:start w:val="1"/>
      <w:numFmt w:val="bullet"/>
      <w:pStyle w:val="ListParagraph"/>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021A9"/>
    <w:multiLevelType w:val="hybridMultilevel"/>
    <w:tmpl w:val="2A86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37584"/>
    <w:multiLevelType w:val="multilevel"/>
    <w:tmpl w:val="2AAA2152"/>
    <w:lvl w:ilvl="0">
      <w:start w:val="1"/>
      <w:numFmt w:val="bullet"/>
      <w:lvlText w:val="●"/>
      <w:lvlJc w:val="left"/>
      <w:pPr>
        <w:ind w:left="720" w:hanging="360"/>
      </w:pPr>
      <w:rPr>
        <w:rFonts w:ascii="Noto Sans Symbols" w:eastAsia="Times New Roman" w:hAnsi="Noto Sans Symbols"/>
        <w:color w:val="000000"/>
        <w:sz w:val="2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11A513C1"/>
    <w:multiLevelType w:val="multilevel"/>
    <w:tmpl w:val="575615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F15768"/>
    <w:multiLevelType w:val="hybridMultilevel"/>
    <w:tmpl w:val="DFB859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42B18"/>
    <w:multiLevelType w:val="multilevel"/>
    <w:tmpl w:val="575615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6C94881"/>
    <w:multiLevelType w:val="hybridMultilevel"/>
    <w:tmpl w:val="6CFE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17B31"/>
    <w:multiLevelType w:val="multilevel"/>
    <w:tmpl w:val="D49AD80E"/>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177E78DE"/>
    <w:multiLevelType w:val="hybridMultilevel"/>
    <w:tmpl w:val="AB7051B2"/>
    <w:lvl w:ilvl="0" w:tplc="1B4E0A0C">
      <w:start w:val="1"/>
      <w:numFmt w:val="bullet"/>
      <w:lvlText w:val=""/>
      <w:lvlJc w:val="left"/>
      <w:pPr>
        <w:ind w:left="720" w:hanging="360"/>
      </w:pPr>
      <w:rPr>
        <w:rFonts w:ascii="Symbol" w:hAnsi="Symbol" w:hint="default"/>
        <w:b/>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66010"/>
    <w:multiLevelType w:val="multilevel"/>
    <w:tmpl w:val="95EE3F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AE0E1D"/>
    <w:multiLevelType w:val="multilevel"/>
    <w:tmpl w:val="575615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C371443"/>
    <w:multiLevelType w:val="multilevel"/>
    <w:tmpl w:val="CA141A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404318"/>
    <w:multiLevelType w:val="multilevel"/>
    <w:tmpl w:val="575615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B187A84"/>
    <w:multiLevelType w:val="hybridMultilevel"/>
    <w:tmpl w:val="DBD6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E6385"/>
    <w:multiLevelType w:val="multilevel"/>
    <w:tmpl w:val="575615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F8C3DEA"/>
    <w:multiLevelType w:val="hybridMultilevel"/>
    <w:tmpl w:val="DBD6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54D41"/>
    <w:multiLevelType w:val="multilevel"/>
    <w:tmpl w:val="0409001F"/>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344448FA"/>
    <w:multiLevelType w:val="hybridMultilevel"/>
    <w:tmpl w:val="C4428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401EF2"/>
    <w:multiLevelType w:val="hybridMultilevel"/>
    <w:tmpl w:val="C686B55E"/>
    <w:lvl w:ilvl="0" w:tplc="807ECD6C">
      <w:start w:val="1"/>
      <w:numFmt w:val="decimal"/>
      <w:pStyle w:val="OhioBoSCoCOutliln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50A27"/>
    <w:multiLevelType w:val="hybridMultilevel"/>
    <w:tmpl w:val="3A5C2F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7713A"/>
    <w:multiLevelType w:val="multilevel"/>
    <w:tmpl w:val="594EA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2954B5"/>
    <w:multiLevelType w:val="hybridMultilevel"/>
    <w:tmpl w:val="2A86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41912"/>
    <w:multiLevelType w:val="multilevel"/>
    <w:tmpl w:val="03063F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9E576AF"/>
    <w:multiLevelType w:val="hybridMultilevel"/>
    <w:tmpl w:val="AC80609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75BA6"/>
    <w:multiLevelType w:val="hybridMultilevel"/>
    <w:tmpl w:val="933E4C1C"/>
    <w:lvl w:ilvl="0" w:tplc="04090011">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383ADE"/>
    <w:multiLevelType w:val="multilevel"/>
    <w:tmpl w:val="B628A6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CA12B7"/>
    <w:multiLevelType w:val="hybridMultilevel"/>
    <w:tmpl w:val="4FE8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B4E7F"/>
    <w:multiLevelType w:val="hybridMultilevel"/>
    <w:tmpl w:val="DC28A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67E5D"/>
    <w:multiLevelType w:val="hybridMultilevel"/>
    <w:tmpl w:val="04CA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685"/>
    <w:multiLevelType w:val="hybridMultilevel"/>
    <w:tmpl w:val="4FF00F8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25CA02A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7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FA5154"/>
    <w:multiLevelType w:val="multilevel"/>
    <w:tmpl w:val="A97EC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FA33D4"/>
    <w:multiLevelType w:val="hybridMultilevel"/>
    <w:tmpl w:val="ECA4E808"/>
    <w:lvl w:ilvl="0" w:tplc="FF20F554">
      <w:numFmt w:val="bullet"/>
      <w:pStyle w:val="OhioBoSCoCCheckboxLis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B3781E"/>
    <w:multiLevelType w:val="multilevel"/>
    <w:tmpl w:val="575615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AED1E92"/>
    <w:multiLevelType w:val="multilevel"/>
    <w:tmpl w:val="F718174C"/>
    <w:lvl w:ilvl="0">
      <w:start w:val="1"/>
      <w:numFmt w:val="decimal"/>
      <w:lvlText w:val="%1."/>
      <w:lvlJc w:val="left"/>
      <w:pPr>
        <w:ind w:left="720" w:hanging="360"/>
      </w:pPr>
      <w:rPr>
        <w:rFonts w:cs="Times New Roman"/>
      </w:rPr>
    </w:lvl>
    <w:lvl w:ilvl="1">
      <w:start w:val="1"/>
      <w:numFmt w:val="bullet"/>
      <w:lvlText w:val="●"/>
      <w:lvlJc w:val="left"/>
      <w:pPr>
        <w:ind w:left="1368" w:hanging="287"/>
      </w:pPr>
      <w:rPr>
        <w:rFonts w:ascii="Noto Sans Symbols" w:eastAsia="Times New Roman" w:hAnsi="Noto Sans Symbols"/>
        <w:b w:val="0"/>
        <w:i w:val="0"/>
        <w:color w:val="00000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BA704CC"/>
    <w:multiLevelType w:val="hybridMultilevel"/>
    <w:tmpl w:val="8B4C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C087E"/>
    <w:multiLevelType w:val="hybridMultilevel"/>
    <w:tmpl w:val="139E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4"/>
  </w:num>
  <w:num w:numId="3">
    <w:abstractNumId w:val="29"/>
  </w:num>
  <w:num w:numId="4">
    <w:abstractNumId w:val="15"/>
  </w:num>
  <w:num w:numId="5">
    <w:abstractNumId w:val="13"/>
  </w:num>
  <w:num w:numId="6">
    <w:abstractNumId w:val="39"/>
  </w:num>
  <w:num w:numId="7">
    <w:abstractNumId w:val="33"/>
  </w:num>
  <w:num w:numId="8">
    <w:abstractNumId w:val="33"/>
    <w:lvlOverride w:ilvl="0">
      <w:startOverride w:val="1"/>
    </w:lvlOverride>
  </w:num>
  <w:num w:numId="9">
    <w:abstractNumId w:val="27"/>
  </w:num>
  <w:num w:numId="10">
    <w:abstractNumId w:val="4"/>
  </w:num>
  <w:num w:numId="11">
    <w:abstractNumId w:val="0"/>
  </w:num>
  <w:num w:numId="12">
    <w:abstractNumId w:val="12"/>
  </w:num>
  <w:num w:numId="13">
    <w:abstractNumId w:val="36"/>
  </w:num>
  <w:num w:numId="14">
    <w:abstractNumId w:val="8"/>
  </w:num>
  <w:num w:numId="15">
    <w:abstractNumId w:val="22"/>
  </w:num>
  <w:num w:numId="16">
    <w:abstractNumId w:val="20"/>
  </w:num>
  <w:num w:numId="17">
    <w:abstractNumId w:val="26"/>
  </w:num>
  <w:num w:numId="18">
    <w:abstractNumId w:val="5"/>
  </w:num>
  <w:num w:numId="19">
    <w:abstractNumId w:val="25"/>
  </w:num>
  <w:num w:numId="20">
    <w:abstractNumId w:val="35"/>
  </w:num>
  <w:num w:numId="21">
    <w:abstractNumId w:val="6"/>
  </w:num>
  <w:num w:numId="22">
    <w:abstractNumId w:val="38"/>
  </w:num>
  <w:num w:numId="23">
    <w:abstractNumId w:val="14"/>
  </w:num>
  <w:num w:numId="24">
    <w:abstractNumId w:val="1"/>
  </w:num>
  <w:num w:numId="25">
    <w:abstractNumId w:val="11"/>
  </w:num>
  <w:num w:numId="26">
    <w:abstractNumId w:val="28"/>
  </w:num>
  <w:num w:numId="27">
    <w:abstractNumId w:val="9"/>
  </w:num>
  <w:num w:numId="28">
    <w:abstractNumId w:val="21"/>
  </w:num>
  <w:num w:numId="29">
    <w:abstractNumId w:val="40"/>
  </w:num>
  <w:num w:numId="30">
    <w:abstractNumId w:val="23"/>
  </w:num>
  <w:num w:numId="31">
    <w:abstractNumId w:val="2"/>
  </w:num>
  <w:num w:numId="32">
    <w:abstractNumId w:val="30"/>
  </w:num>
  <w:num w:numId="33">
    <w:abstractNumId w:val="32"/>
  </w:num>
  <w:num w:numId="34">
    <w:abstractNumId w:val="10"/>
  </w:num>
  <w:num w:numId="35">
    <w:abstractNumId w:val="3"/>
  </w:num>
  <w:num w:numId="36">
    <w:abstractNumId w:val="31"/>
  </w:num>
  <w:num w:numId="37">
    <w:abstractNumId w:val="19"/>
  </w:num>
  <w:num w:numId="38">
    <w:abstractNumId w:val="17"/>
  </w:num>
  <w:num w:numId="39">
    <w:abstractNumId w:val="7"/>
  </w:num>
  <w:num w:numId="40">
    <w:abstractNumId w:val="37"/>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3E"/>
    <w:rsid w:val="00023C32"/>
    <w:rsid w:val="00033738"/>
    <w:rsid w:val="00082026"/>
    <w:rsid w:val="000A0933"/>
    <w:rsid w:val="000B66DB"/>
    <w:rsid w:val="000F04E1"/>
    <w:rsid w:val="00122098"/>
    <w:rsid w:val="00131401"/>
    <w:rsid w:val="00153168"/>
    <w:rsid w:val="00165269"/>
    <w:rsid w:val="001654AA"/>
    <w:rsid w:val="00181119"/>
    <w:rsid w:val="001A1965"/>
    <w:rsid w:val="001C3229"/>
    <w:rsid w:val="00270FA9"/>
    <w:rsid w:val="00295015"/>
    <w:rsid w:val="003126B7"/>
    <w:rsid w:val="003938D5"/>
    <w:rsid w:val="003A497C"/>
    <w:rsid w:val="004029A8"/>
    <w:rsid w:val="00426B3D"/>
    <w:rsid w:val="00443552"/>
    <w:rsid w:val="00483614"/>
    <w:rsid w:val="00513D08"/>
    <w:rsid w:val="00524BF2"/>
    <w:rsid w:val="0052525D"/>
    <w:rsid w:val="005403A2"/>
    <w:rsid w:val="0057094C"/>
    <w:rsid w:val="00573599"/>
    <w:rsid w:val="005855A8"/>
    <w:rsid w:val="00591B08"/>
    <w:rsid w:val="005943D1"/>
    <w:rsid w:val="005A3173"/>
    <w:rsid w:val="005C4298"/>
    <w:rsid w:val="005D10AB"/>
    <w:rsid w:val="00634DB8"/>
    <w:rsid w:val="0068631E"/>
    <w:rsid w:val="00707E14"/>
    <w:rsid w:val="00725FAC"/>
    <w:rsid w:val="007272ED"/>
    <w:rsid w:val="0075552C"/>
    <w:rsid w:val="00763FA3"/>
    <w:rsid w:val="007B4C5E"/>
    <w:rsid w:val="007D2E29"/>
    <w:rsid w:val="007D2FF3"/>
    <w:rsid w:val="007D35BB"/>
    <w:rsid w:val="00824FA2"/>
    <w:rsid w:val="00835A88"/>
    <w:rsid w:val="00841359"/>
    <w:rsid w:val="008414F6"/>
    <w:rsid w:val="00847D01"/>
    <w:rsid w:val="00895351"/>
    <w:rsid w:val="008965DD"/>
    <w:rsid w:val="008A7B9C"/>
    <w:rsid w:val="00903869"/>
    <w:rsid w:val="00921FFA"/>
    <w:rsid w:val="009303BF"/>
    <w:rsid w:val="00946687"/>
    <w:rsid w:val="00961ED3"/>
    <w:rsid w:val="00971020"/>
    <w:rsid w:val="00A52E77"/>
    <w:rsid w:val="00A56B70"/>
    <w:rsid w:val="00A8353A"/>
    <w:rsid w:val="00AD6E3E"/>
    <w:rsid w:val="00B10896"/>
    <w:rsid w:val="00B765DF"/>
    <w:rsid w:val="00B76ACE"/>
    <w:rsid w:val="00CB4F8D"/>
    <w:rsid w:val="00CC1497"/>
    <w:rsid w:val="00D5225F"/>
    <w:rsid w:val="00D77444"/>
    <w:rsid w:val="00D83465"/>
    <w:rsid w:val="00D92C26"/>
    <w:rsid w:val="00DB51A6"/>
    <w:rsid w:val="00DC3F48"/>
    <w:rsid w:val="00E330B6"/>
    <w:rsid w:val="00E4022F"/>
    <w:rsid w:val="00E40487"/>
    <w:rsid w:val="00E42A1C"/>
    <w:rsid w:val="00E6538E"/>
    <w:rsid w:val="00E73F2A"/>
    <w:rsid w:val="00E84DAF"/>
    <w:rsid w:val="00F20C19"/>
    <w:rsid w:val="00F50F36"/>
    <w:rsid w:val="00F554C0"/>
    <w:rsid w:val="00F7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FCF19A"/>
  <w15:docId w15:val="{B4396F3D-634F-41E8-A2DC-E7BE632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hio BoSCoC Normal"/>
    <w:qFormat/>
    <w:rsid w:val="00AD6E3E"/>
    <w:rPr>
      <w:rFonts w:ascii="Arial" w:hAnsi="Arial"/>
      <w:sz w:val="20"/>
    </w:rPr>
  </w:style>
  <w:style w:type="paragraph" w:styleId="Heading1">
    <w:name w:val="heading 1"/>
    <w:aliases w:val="Ohio BoSCoC Heading 1"/>
    <w:basedOn w:val="Normal"/>
    <w:next w:val="Normal"/>
    <w:link w:val="Heading1Char"/>
    <w:uiPriority w:val="9"/>
    <w:qFormat/>
    <w:rsid w:val="00A8353A"/>
    <w:pPr>
      <w:keepNext/>
      <w:keepLines/>
      <w:spacing w:before="360" w:after="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uiPriority w:val="9"/>
    <w:unhideWhenUsed/>
    <w:qFormat/>
    <w:rsid w:val="009303BF"/>
    <w:pPr>
      <w:keepNext/>
      <w:keepLines/>
      <w:spacing w:before="200" w:after="0"/>
      <w:outlineLvl w:val="1"/>
    </w:pPr>
    <w:rPr>
      <w:rFonts w:eastAsiaTheme="majorEastAsia" w:cstheme="majorBidi"/>
      <w:b/>
      <w:bCs/>
      <w:sz w:val="24"/>
      <w:szCs w:val="26"/>
    </w:rPr>
  </w:style>
  <w:style w:type="paragraph" w:styleId="Heading3">
    <w:name w:val="heading 3"/>
    <w:aliases w:val="Ohio BoSCoC Heading 3"/>
    <w:basedOn w:val="Normal"/>
    <w:next w:val="Normal"/>
    <w:link w:val="Heading3Char"/>
    <w:uiPriority w:val="9"/>
    <w:unhideWhenUsed/>
    <w:qFormat/>
    <w:rsid w:val="0052525D"/>
    <w:pPr>
      <w:keepNext/>
      <w:keepLines/>
      <w:spacing w:before="200" w:after="0"/>
      <w:outlineLvl w:val="2"/>
    </w:pPr>
    <w:rPr>
      <w:rFonts w:eastAsiaTheme="majorEastAsia" w:cstheme="majorBidi"/>
      <w:b/>
      <w:bCs/>
    </w:rPr>
  </w:style>
  <w:style w:type="paragraph" w:styleId="Heading4">
    <w:name w:val="heading 4"/>
    <w:aliases w:val="Ohio BoSCoC Heading 4"/>
    <w:basedOn w:val="Normal"/>
    <w:next w:val="Normal"/>
    <w:link w:val="Heading4Char"/>
    <w:uiPriority w:val="9"/>
    <w:unhideWhenUsed/>
    <w:qFormat/>
    <w:rsid w:val="0052525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033738"/>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A8353A"/>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9303BF"/>
    <w:rPr>
      <w:rFonts w:ascii="Arial" w:eastAsiaTheme="majorEastAsia" w:hAnsi="Arial" w:cstheme="majorBidi"/>
      <w:b/>
      <w:bCs/>
      <w:sz w:val="24"/>
      <w:szCs w:val="26"/>
    </w:rPr>
  </w:style>
  <w:style w:type="paragraph" w:styleId="Title">
    <w:name w:val="Title"/>
    <w:aliases w:val="Ohio BoSCoC Title"/>
    <w:basedOn w:val="Normal"/>
    <w:next w:val="Normal"/>
    <w:link w:val="TitleChar"/>
    <w:uiPriority w:val="10"/>
    <w:qFormat/>
    <w:rsid w:val="00971020"/>
    <w:pPr>
      <w:spacing w:after="120" w:line="240" w:lineRule="auto"/>
      <w:contextualSpacing/>
      <w:jc w:val="center"/>
    </w:pPr>
    <w:rPr>
      <w:rFonts w:eastAsiaTheme="majorEastAsia" w:cstheme="majorBidi"/>
      <w:b/>
      <w:spacing w:val="5"/>
      <w:kern w:val="28"/>
      <w:sz w:val="52"/>
      <w:szCs w:val="52"/>
    </w:rPr>
  </w:style>
  <w:style w:type="character" w:customStyle="1" w:styleId="TitleChar">
    <w:name w:val="Title Char"/>
    <w:aliases w:val="Ohio BoSCoC Title Char"/>
    <w:basedOn w:val="DefaultParagraphFont"/>
    <w:link w:val="Title"/>
    <w:uiPriority w:val="10"/>
    <w:rsid w:val="00971020"/>
    <w:rPr>
      <w:rFonts w:ascii="Arial" w:eastAsiaTheme="majorEastAsia" w:hAnsi="Arial" w:cstheme="majorBidi"/>
      <w:b/>
      <w:spacing w:val="5"/>
      <w:kern w:val="28"/>
      <w:sz w:val="52"/>
      <w:szCs w:val="52"/>
    </w:rPr>
  </w:style>
  <w:style w:type="paragraph" w:styleId="Subtitle">
    <w:name w:val="Subtitle"/>
    <w:aliases w:val="Ohio BoSCoC Subtitle"/>
    <w:basedOn w:val="Normal"/>
    <w:next w:val="Normal"/>
    <w:link w:val="SubtitleChar"/>
    <w:uiPriority w:val="11"/>
    <w:qFormat/>
    <w:rsid w:val="00921FFA"/>
    <w:pPr>
      <w:numPr>
        <w:ilvl w:val="1"/>
      </w:numPr>
      <w:jc w:val="center"/>
    </w:pPr>
    <w:rPr>
      <w:rFonts w:eastAsiaTheme="majorEastAsia" w:cstheme="majorBidi"/>
      <w:b/>
      <w:iCs/>
      <w:sz w:val="36"/>
      <w:szCs w:val="36"/>
      <w:shd w:val="clear" w:color="auto" w:fill="FFFFFF"/>
    </w:rPr>
  </w:style>
  <w:style w:type="character" w:customStyle="1" w:styleId="SubtitleChar">
    <w:name w:val="Subtitle Char"/>
    <w:aliases w:val="Ohio BoSCoC Subtitle Char"/>
    <w:basedOn w:val="DefaultParagraphFont"/>
    <w:link w:val="Subtitle"/>
    <w:uiPriority w:val="11"/>
    <w:rsid w:val="00921FFA"/>
    <w:rPr>
      <w:rFonts w:ascii="Arial" w:eastAsiaTheme="majorEastAsia" w:hAnsi="Arial" w:cstheme="majorBidi"/>
      <w:b/>
      <w:iCs/>
      <w:sz w:val="36"/>
      <w:szCs w:val="36"/>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uiPriority w:val="34"/>
    <w:qFormat/>
    <w:rsid w:val="00E330B6"/>
    <w:pPr>
      <w:numPr>
        <w:numId w:val="10"/>
      </w:numPr>
      <w:contextualSpacing/>
    </w:pPr>
    <w:rPr>
      <w:rFonts w:cs="Arial"/>
    </w:rPr>
  </w:style>
  <w:style w:type="character" w:customStyle="1" w:styleId="Heading3Char">
    <w:name w:val="Heading 3 Char"/>
    <w:aliases w:val="Ohio BoSCoC Heading 3 Char"/>
    <w:basedOn w:val="DefaultParagraphFont"/>
    <w:link w:val="Heading3"/>
    <w:uiPriority w:val="9"/>
    <w:rsid w:val="0052525D"/>
    <w:rPr>
      <w:rFonts w:ascii="Arial" w:eastAsiaTheme="majorEastAsia" w:hAnsi="Arial" w:cstheme="majorBidi"/>
      <w:b/>
      <w:bCs/>
      <w:sz w:val="20"/>
    </w:rPr>
  </w:style>
  <w:style w:type="paragraph" w:styleId="Header">
    <w:name w:val="header"/>
    <w:aliases w:val="Ohio BoSCoC Header"/>
    <w:basedOn w:val="Normal"/>
    <w:link w:val="HeaderChar"/>
    <w:uiPriority w:val="99"/>
    <w:unhideWhenUsed/>
    <w:rsid w:val="001C3229"/>
    <w:pPr>
      <w:tabs>
        <w:tab w:val="center" w:pos="4680"/>
        <w:tab w:val="right" w:pos="9360"/>
      </w:tabs>
      <w:spacing w:after="0" w:line="240" w:lineRule="auto"/>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spacing w:after="0" w:line="240" w:lineRule="auto"/>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3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rsid w:val="0052525D"/>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33738"/>
    <w:pPr>
      <w:spacing w:after="0" w:line="240" w:lineRule="auto"/>
      <w:jc w:val="center"/>
    </w:pPr>
    <w:rPr>
      <w:sz w:val="18"/>
      <w:szCs w:val="18"/>
    </w:rPr>
  </w:style>
  <w:style w:type="paragraph" w:customStyle="1" w:styleId="OhioBoSCoCTableHeader">
    <w:name w:val="Ohio BoSCoC Table Header"/>
    <w:basedOn w:val="Normal"/>
    <w:link w:val="OhioBoSCoCTableHeaderChar"/>
    <w:qFormat/>
    <w:rsid w:val="00033738"/>
    <w:pPr>
      <w:spacing w:after="0" w:line="240" w:lineRule="auto"/>
      <w:jc w:val="center"/>
    </w:pPr>
    <w:rPr>
      <w:b/>
      <w:sz w:val="18"/>
      <w:szCs w:val="18"/>
    </w:rPr>
  </w:style>
  <w:style w:type="character" w:customStyle="1" w:styleId="OhioBoSCoCTableItemChar">
    <w:name w:val="Ohio BoSCoC Table Item Char"/>
    <w:basedOn w:val="DefaultParagraphFont"/>
    <w:link w:val="OhioBoSCoCTableItem"/>
    <w:rsid w:val="00033738"/>
    <w:rPr>
      <w:rFonts w:ascii="Arial" w:hAnsi="Arial"/>
      <w:sz w:val="18"/>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E330B6"/>
    <w:pPr>
      <w:numPr>
        <w:numId w:val="13"/>
      </w:numPr>
      <w:shd w:val="clear" w:color="auto" w:fill="FFFFFF"/>
      <w:spacing w:before="40" w:beforeAutospacing="0" w:after="40" w:afterAutospacing="0"/>
    </w:pPr>
    <w:rPr>
      <w:rFonts w:ascii="Arial" w:hAnsi="Arial" w:cs="Arial"/>
      <w:color w:val="222222"/>
      <w:sz w:val="20"/>
      <w:szCs w:val="20"/>
    </w:rPr>
  </w:style>
  <w:style w:type="paragraph" w:customStyle="1" w:styleId="OhioBoSCoCBoldBulletList">
    <w:name w:val="Ohio BoSCoC Bold Bullet List"/>
    <w:basedOn w:val="ListParagraph"/>
    <w:link w:val="OhioBoSCoCBoldBulletListChar"/>
    <w:qFormat/>
    <w:rsid w:val="00F554C0"/>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E330B6"/>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F554C0"/>
    <w:rPr>
      <w:rFonts w:ascii="Arial" w:hAnsi="Arial" w:cs="Arial"/>
      <w:sz w:val="20"/>
    </w:rPr>
  </w:style>
  <w:style w:type="character" w:customStyle="1" w:styleId="OhioBoSCoCBoldBulletListChar">
    <w:name w:val="Ohio BoSCoC Bold Bullet List Char"/>
    <w:basedOn w:val="ListParagraphChar"/>
    <w:link w:val="OhioBoSCoCBoldBulletList"/>
    <w:rsid w:val="00F554C0"/>
    <w:rPr>
      <w:rFonts w:ascii="Arial" w:hAnsi="Arial" w:cs="Arial"/>
      <w:b/>
      <w:sz w:val="20"/>
    </w:rPr>
  </w:style>
  <w:style w:type="paragraph" w:customStyle="1" w:styleId="OhioBoSCoCOutlilne">
    <w:name w:val="Ohio BoSCoC Outlilne"/>
    <w:basedOn w:val="OhioBoSCoCBoldBulletList"/>
    <w:link w:val="OhioBoSCoCOutlilneChar"/>
    <w:qFormat/>
    <w:rsid w:val="00A8353A"/>
    <w:pPr>
      <w:numPr>
        <w:numId w:val="15"/>
      </w:numPr>
    </w:pPr>
    <w:rPr>
      <w:b w:val="0"/>
    </w:rPr>
  </w:style>
  <w:style w:type="character" w:customStyle="1" w:styleId="OhioBoSCoCOutlilneChar">
    <w:name w:val="Ohio BoSCoC Outlilne Char"/>
    <w:basedOn w:val="OhioBoSCoCBoldBulletListChar"/>
    <w:link w:val="OhioBoSCoCOutlilne"/>
    <w:rsid w:val="00A8353A"/>
    <w:rPr>
      <w:rFonts w:ascii="Arial" w:hAnsi="Arial" w:cs="Arial"/>
      <w:b w:val="0"/>
      <w:sz w:val="20"/>
    </w:rPr>
  </w:style>
  <w:style w:type="character" w:styleId="Hyperlink">
    <w:name w:val="Hyperlink"/>
    <w:aliases w:val="Ohio BoSCoC Hyperlink"/>
    <w:basedOn w:val="DefaultParagraphFont"/>
    <w:semiHidden/>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homelessness.org/wp-content/uploads/2017/03/1.14-HUD-Lead-Based-Paint-Brochur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d.gov/offices/lead/training/visualassessment/h00101.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s-laptop-6\Desktop\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02FF-9F1E-4BBF-B703-51D09E5D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Template>
  <TotalTime>317</TotalTime>
  <Pages>7</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Carolyn</cp:lastModifiedBy>
  <cp:revision>22</cp:revision>
  <cp:lastPrinted>2019-03-15T17:19:00Z</cp:lastPrinted>
  <dcterms:created xsi:type="dcterms:W3CDTF">2019-03-12T15:56:00Z</dcterms:created>
  <dcterms:modified xsi:type="dcterms:W3CDTF">2019-03-21T21:10:00Z</dcterms:modified>
</cp:coreProperties>
</file>