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87666" w14:textId="77777777" w:rsidR="005C5321" w:rsidRPr="00CD142E" w:rsidRDefault="005C5321" w:rsidP="005C532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OHIO BALANCE OF STATE CONTINUUM OF CARE</w:t>
      </w:r>
    </w:p>
    <w:p w14:paraId="3D831F04" w14:textId="49EFE668" w:rsidR="005C5321" w:rsidRPr="00CD142E" w:rsidRDefault="005C5321" w:rsidP="005C532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CoC Board</w:t>
      </w:r>
      <w:r w:rsidRPr="00CD142E">
        <w:rPr>
          <w:rFonts w:ascii="Arial" w:hAnsi="Arial"/>
          <w:b/>
        </w:rPr>
        <w:t xml:space="preserve"> </w:t>
      </w:r>
      <w:bookmarkStart w:id="0" w:name="_GoBack"/>
      <w:bookmarkEnd w:id="0"/>
      <w:r w:rsidRPr="00CD142E">
        <w:rPr>
          <w:rFonts w:ascii="Arial" w:hAnsi="Arial"/>
          <w:b/>
        </w:rPr>
        <w:t>Meeting</w:t>
      </w:r>
    </w:p>
    <w:p w14:paraId="6A49AEDF" w14:textId="77777777" w:rsidR="005C5321" w:rsidRDefault="005C5321" w:rsidP="005C5321">
      <w:pPr>
        <w:jc w:val="center"/>
        <w:rPr>
          <w:rFonts w:ascii="Arial" w:hAnsi="Arial"/>
          <w:b/>
        </w:rPr>
      </w:pPr>
    </w:p>
    <w:p w14:paraId="27C699B9" w14:textId="77777777" w:rsidR="005C5321" w:rsidRPr="00CD142E" w:rsidRDefault="005C5321" w:rsidP="005C5321">
      <w:pPr>
        <w:jc w:val="center"/>
        <w:rPr>
          <w:rFonts w:ascii="Arial" w:hAnsi="Arial"/>
          <w:b/>
        </w:rPr>
      </w:pPr>
    </w:p>
    <w:p w14:paraId="09041997" w14:textId="77777777" w:rsidR="005C5321" w:rsidRPr="00BF439E" w:rsidRDefault="005C5321" w:rsidP="005C5321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MEETING INFORMATION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14:paraId="7D565EFD" w14:textId="77777777" w:rsidR="005C5321" w:rsidRDefault="005C5321" w:rsidP="005C5321">
      <w:pPr>
        <w:rPr>
          <w:rFonts w:ascii="Arial" w:hAnsi="Arial"/>
          <w:b/>
          <w:sz w:val="20"/>
          <w:szCs w:val="20"/>
        </w:rPr>
      </w:pPr>
    </w:p>
    <w:p w14:paraId="75870565" w14:textId="1049B482" w:rsidR="005C5321" w:rsidRPr="006C512F" w:rsidRDefault="005C5321" w:rsidP="005C5321">
      <w:pPr>
        <w:rPr>
          <w:rFonts w:ascii="Arial" w:hAnsi="Arial"/>
          <w:sz w:val="20"/>
          <w:szCs w:val="20"/>
        </w:rPr>
      </w:pPr>
      <w:r w:rsidRPr="008C5109">
        <w:rPr>
          <w:rFonts w:ascii="Arial" w:hAnsi="Arial"/>
          <w:b/>
          <w:sz w:val="20"/>
          <w:szCs w:val="20"/>
        </w:rPr>
        <w:t>Date</w:t>
      </w:r>
      <w:r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596573" w:rsidRPr="006C512F">
        <w:rPr>
          <w:rFonts w:ascii="Arial" w:hAnsi="Arial"/>
          <w:sz w:val="20"/>
          <w:szCs w:val="20"/>
        </w:rPr>
        <w:t xml:space="preserve">Monday, </w:t>
      </w:r>
      <w:r w:rsidR="003D324F">
        <w:rPr>
          <w:rFonts w:ascii="Arial" w:hAnsi="Arial"/>
          <w:sz w:val="20"/>
          <w:szCs w:val="20"/>
        </w:rPr>
        <w:t>March 27</w:t>
      </w:r>
      <w:r w:rsidR="00BA7D54">
        <w:rPr>
          <w:rFonts w:ascii="Arial" w:hAnsi="Arial"/>
          <w:sz w:val="20"/>
          <w:szCs w:val="20"/>
        </w:rPr>
        <w:t>, 2017</w:t>
      </w:r>
    </w:p>
    <w:p w14:paraId="57E6ECB3" w14:textId="77777777" w:rsidR="005C5321" w:rsidRPr="00ED4CF2" w:rsidRDefault="005C5321" w:rsidP="005C5321">
      <w:pPr>
        <w:rPr>
          <w:rFonts w:ascii="Arial" w:hAnsi="Arial"/>
          <w:sz w:val="20"/>
          <w:szCs w:val="20"/>
        </w:rPr>
      </w:pPr>
      <w:r w:rsidRPr="008C5109">
        <w:rPr>
          <w:rFonts w:ascii="Arial" w:hAnsi="Arial"/>
          <w:b/>
          <w:sz w:val="20"/>
          <w:szCs w:val="20"/>
        </w:rPr>
        <w:t>Time</w:t>
      </w:r>
      <w:r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10:00am</w:t>
      </w:r>
    </w:p>
    <w:p w14:paraId="5113765A" w14:textId="77777777" w:rsidR="005C5321" w:rsidRPr="008C5109" w:rsidRDefault="005C5321" w:rsidP="005C532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Location:</w:t>
      </w:r>
      <w:r>
        <w:rPr>
          <w:rFonts w:ascii="Arial" w:hAnsi="Arial"/>
          <w:b/>
          <w:sz w:val="20"/>
          <w:szCs w:val="20"/>
        </w:rPr>
        <w:tab/>
      </w:r>
      <w:r w:rsidRPr="00ED4CF2">
        <w:rPr>
          <w:rFonts w:ascii="Arial" w:hAnsi="Arial"/>
          <w:sz w:val="20"/>
          <w:szCs w:val="20"/>
        </w:rPr>
        <w:t>Webinar</w:t>
      </w:r>
      <w:r>
        <w:rPr>
          <w:rFonts w:ascii="Arial" w:hAnsi="Arial"/>
          <w:sz w:val="20"/>
          <w:szCs w:val="20"/>
        </w:rPr>
        <w:t xml:space="preserve"> and conference call </w:t>
      </w:r>
    </w:p>
    <w:p w14:paraId="72B0470A" w14:textId="77777777" w:rsidR="005C5321" w:rsidRDefault="005C5321" w:rsidP="005C5321">
      <w:pPr>
        <w:tabs>
          <w:tab w:val="left" w:pos="5712"/>
        </w:tabs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1662"/>
        <w:gridCol w:w="1574"/>
        <w:gridCol w:w="1752"/>
        <w:gridCol w:w="1414"/>
        <w:gridCol w:w="1892"/>
      </w:tblGrid>
      <w:tr w:rsidR="005C5321" w:rsidRPr="003B1F98" w14:paraId="1341B5EE" w14:textId="77777777" w:rsidTr="00A252DC">
        <w:tc>
          <w:tcPr>
            <w:tcW w:w="1282" w:type="dxa"/>
          </w:tcPr>
          <w:p w14:paraId="6FA23D7F" w14:textId="77777777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</w:t>
            </w:r>
          </w:p>
        </w:tc>
        <w:tc>
          <w:tcPr>
            <w:tcW w:w="1662" w:type="dxa"/>
          </w:tcPr>
          <w:p w14:paraId="3E1E1C82" w14:textId="41357FBE" w:rsidR="005C5321" w:rsidRPr="00465734" w:rsidRDefault="00465734" w:rsidP="00EC706A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absent</w:t>
            </w:r>
          </w:p>
        </w:tc>
        <w:tc>
          <w:tcPr>
            <w:tcW w:w="1574" w:type="dxa"/>
          </w:tcPr>
          <w:p w14:paraId="24388C4F" w14:textId="77777777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7</w:t>
            </w:r>
          </w:p>
        </w:tc>
        <w:tc>
          <w:tcPr>
            <w:tcW w:w="1752" w:type="dxa"/>
          </w:tcPr>
          <w:p w14:paraId="286B6773" w14:textId="39C9F0A8" w:rsidR="00636191" w:rsidRPr="00465734" w:rsidRDefault="00465734" w:rsidP="00EC706A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absent</w:t>
            </w:r>
          </w:p>
        </w:tc>
        <w:tc>
          <w:tcPr>
            <w:tcW w:w="1414" w:type="dxa"/>
          </w:tcPr>
          <w:p w14:paraId="3B6C7BD2" w14:textId="77777777" w:rsidR="005C5321" w:rsidRPr="007931C6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7931C6">
              <w:rPr>
                <w:rFonts w:ascii="Arial" w:hAnsi="Arial" w:cs="Arial"/>
                <w:b/>
              </w:rPr>
              <w:t>Region 13</w:t>
            </w:r>
          </w:p>
        </w:tc>
        <w:tc>
          <w:tcPr>
            <w:tcW w:w="1892" w:type="dxa"/>
          </w:tcPr>
          <w:p w14:paraId="4BD70759" w14:textId="7551E332" w:rsidR="005C5321" w:rsidRPr="007931C6" w:rsidRDefault="0056348C" w:rsidP="00EC706A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7931C6">
              <w:rPr>
                <w:rFonts w:ascii="Arial" w:hAnsi="Arial" w:cs="Arial"/>
              </w:rPr>
              <w:t>Barb Holman</w:t>
            </w:r>
          </w:p>
        </w:tc>
      </w:tr>
      <w:tr w:rsidR="005C5321" w:rsidRPr="003B1F98" w14:paraId="41143D4A" w14:textId="77777777" w:rsidTr="00A252DC">
        <w:tc>
          <w:tcPr>
            <w:tcW w:w="1282" w:type="dxa"/>
          </w:tcPr>
          <w:p w14:paraId="5AED21B5" w14:textId="2FE30644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2</w:t>
            </w:r>
          </w:p>
        </w:tc>
        <w:tc>
          <w:tcPr>
            <w:tcW w:w="1662" w:type="dxa"/>
          </w:tcPr>
          <w:p w14:paraId="56330A13" w14:textId="77777777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Ragan Claypool</w:t>
            </w:r>
          </w:p>
        </w:tc>
        <w:tc>
          <w:tcPr>
            <w:tcW w:w="1574" w:type="dxa"/>
          </w:tcPr>
          <w:p w14:paraId="7F165543" w14:textId="77777777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8</w:t>
            </w:r>
          </w:p>
        </w:tc>
        <w:tc>
          <w:tcPr>
            <w:tcW w:w="1752" w:type="dxa"/>
          </w:tcPr>
          <w:p w14:paraId="16D1EDCB" w14:textId="24397838" w:rsidR="005C5321" w:rsidRPr="00465734" w:rsidRDefault="00465734" w:rsidP="00EC706A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absent</w:t>
            </w:r>
          </w:p>
        </w:tc>
        <w:tc>
          <w:tcPr>
            <w:tcW w:w="1414" w:type="dxa"/>
          </w:tcPr>
          <w:p w14:paraId="0E9C415E" w14:textId="77777777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14</w:t>
            </w:r>
          </w:p>
        </w:tc>
        <w:tc>
          <w:tcPr>
            <w:tcW w:w="1892" w:type="dxa"/>
          </w:tcPr>
          <w:p w14:paraId="1B84649B" w14:textId="308B1DA7" w:rsidR="005C5321" w:rsidRPr="00465734" w:rsidRDefault="00465734" w:rsidP="00EC706A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absent</w:t>
            </w:r>
          </w:p>
        </w:tc>
      </w:tr>
      <w:tr w:rsidR="005C5321" w:rsidRPr="003B1F98" w14:paraId="6EBA1281" w14:textId="77777777" w:rsidTr="00A252DC">
        <w:tc>
          <w:tcPr>
            <w:tcW w:w="1282" w:type="dxa"/>
          </w:tcPr>
          <w:p w14:paraId="40801574" w14:textId="77777777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3</w:t>
            </w:r>
          </w:p>
        </w:tc>
        <w:tc>
          <w:tcPr>
            <w:tcW w:w="1662" w:type="dxa"/>
          </w:tcPr>
          <w:p w14:paraId="0CC3C741" w14:textId="705834CB" w:rsidR="005C5321" w:rsidRPr="00465734" w:rsidRDefault="00465734" w:rsidP="00EC706A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absent</w:t>
            </w:r>
          </w:p>
        </w:tc>
        <w:tc>
          <w:tcPr>
            <w:tcW w:w="1574" w:type="dxa"/>
          </w:tcPr>
          <w:p w14:paraId="4DBFC05C" w14:textId="77777777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9</w:t>
            </w:r>
          </w:p>
        </w:tc>
        <w:tc>
          <w:tcPr>
            <w:tcW w:w="1752" w:type="dxa"/>
          </w:tcPr>
          <w:p w14:paraId="504368A8" w14:textId="7D5AF5E7" w:rsidR="005C5321" w:rsidRPr="00465734" w:rsidRDefault="00465734" w:rsidP="00EC706A">
            <w:pPr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absent</w:t>
            </w:r>
          </w:p>
        </w:tc>
        <w:tc>
          <w:tcPr>
            <w:tcW w:w="1414" w:type="dxa"/>
          </w:tcPr>
          <w:p w14:paraId="4512C9B3" w14:textId="77777777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15</w:t>
            </w:r>
          </w:p>
        </w:tc>
        <w:tc>
          <w:tcPr>
            <w:tcW w:w="1892" w:type="dxa"/>
          </w:tcPr>
          <w:p w14:paraId="7CD0BB9B" w14:textId="073C2626" w:rsidR="005C5321" w:rsidRPr="00465734" w:rsidRDefault="00465734" w:rsidP="00EC706A">
            <w:pPr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absent</w:t>
            </w:r>
          </w:p>
        </w:tc>
      </w:tr>
      <w:tr w:rsidR="005C5321" w:rsidRPr="003B1F98" w14:paraId="6D0C0D3C" w14:textId="77777777" w:rsidTr="00A252DC">
        <w:trPr>
          <w:trHeight w:val="279"/>
        </w:trPr>
        <w:tc>
          <w:tcPr>
            <w:tcW w:w="1282" w:type="dxa"/>
          </w:tcPr>
          <w:p w14:paraId="7364DFF6" w14:textId="77777777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4</w:t>
            </w:r>
          </w:p>
        </w:tc>
        <w:tc>
          <w:tcPr>
            <w:tcW w:w="1662" w:type="dxa"/>
          </w:tcPr>
          <w:p w14:paraId="7FF0DF5E" w14:textId="3495CE9E" w:rsidR="005C5321" w:rsidRPr="00465734" w:rsidRDefault="008D239D" w:rsidP="00DB72C2">
            <w:pPr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Debbie Kubena-Yatsko</w:t>
            </w:r>
          </w:p>
        </w:tc>
        <w:tc>
          <w:tcPr>
            <w:tcW w:w="1574" w:type="dxa"/>
          </w:tcPr>
          <w:p w14:paraId="56B614DB" w14:textId="77777777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10</w:t>
            </w:r>
          </w:p>
        </w:tc>
        <w:tc>
          <w:tcPr>
            <w:tcW w:w="1752" w:type="dxa"/>
          </w:tcPr>
          <w:p w14:paraId="224AEB34" w14:textId="68825803" w:rsidR="005C5321" w:rsidRPr="00465734" w:rsidRDefault="00465734" w:rsidP="00EC706A">
            <w:pPr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absent</w:t>
            </w:r>
          </w:p>
        </w:tc>
        <w:tc>
          <w:tcPr>
            <w:tcW w:w="1414" w:type="dxa"/>
          </w:tcPr>
          <w:p w14:paraId="2F2DF4F8" w14:textId="77777777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16</w:t>
            </w:r>
          </w:p>
        </w:tc>
        <w:tc>
          <w:tcPr>
            <w:tcW w:w="1892" w:type="dxa"/>
          </w:tcPr>
          <w:p w14:paraId="111BA816" w14:textId="38BFC186" w:rsidR="005C5321" w:rsidRPr="00465734" w:rsidRDefault="0056348C" w:rsidP="00EC706A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Bambi Baughn</w:t>
            </w:r>
          </w:p>
        </w:tc>
      </w:tr>
      <w:tr w:rsidR="005C5321" w:rsidRPr="003B1F98" w14:paraId="4A2896B0" w14:textId="77777777" w:rsidTr="00A252DC">
        <w:tc>
          <w:tcPr>
            <w:tcW w:w="1282" w:type="dxa"/>
          </w:tcPr>
          <w:p w14:paraId="0264AE50" w14:textId="77777777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5</w:t>
            </w:r>
          </w:p>
        </w:tc>
        <w:tc>
          <w:tcPr>
            <w:tcW w:w="1662" w:type="dxa"/>
          </w:tcPr>
          <w:p w14:paraId="6B7FDBBF" w14:textId="071441EE" w:rsidR="005C5321" w:rsidRPr="00465734" w:rsidRDefault="00465734" w:rsidP="00EC706A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absent</w:t>
            </w:r>
          </w:p>
        </w:tc>
        <w:tc>
          <w:tcPr>
            <w:tcW w:w="1574" w:type="dxa"/>
          </w:tcPr>
          <w:p w14:paraId="231E206F" w14:textId="77777777" w:rsidR="005C5321" w:rsidRPr="007931C6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7931C6">
              <w:rPr>
                <w:rFonts w:ascii="Arial" w:hAnsi="Arial" w:cs="Arial"/>
                <w:b/>
              </w:rPr>
              <w:t>Region 11</w:t>
            </w:r>
          </w:p>
        </w:tc>
        <w:tc>
          <w:tcPr>
            <w:tcW w:w="1752" w:type="dxa"/>
          </w:tcPr>
          <w:p w14:paraId="55CEF80C" w14:textId="1C25EFC9" w:rsidR="005C5321" w:rsidRPr="007931C6" w:rsidRDefault="00B54300" w:rsidP="00EC706A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7931C6">
              <w:rPr>
                <w:rFonts w:ascii="Arial" w:hAnsi="Arial" w:cs="Arial"/>
              </w:rPr>
              <w:t>Chuck Bulick</w:t>
            </w:r>
          </w:p>
        </w:tc>
        <w:tc>
          <w:tcPr>
            <w:tcW w:w="1414" w:type="dxa"/>
          </w:tcPr>
          <w:p w14:paraId="000EC745" w14:textId="77777777" w:rsidR="005C5321" w:rsidRPr="002B436D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2B436D">
              <w:rPr>
                <w:rFonts w:ascii="Arial" w:hAnsi="Arial" w:cs="Arial"/>
                <w:b/>
              </w:rPr>
              <w:t>Region 17</w:t>
            </w:r>
          </w:p>
        </w:tc>
        <w:tc>
          <w:tcPr>
            <w:tcW w:w="1892" w:type="dxa"/>
          </w:tcPr>
          <w:p w14:paraId="51FF4C8D" w14:textId="1FCEE0CD" w:rsidR="005C5321" w:rsidRPr="002B436D" w:rsidRDefault="0001046F" w:rsidP="00EC706A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2B436D">
              <w:rPr>
                <w:rFonts w:ascii="Arial" w:hAnsi="Arial" w:cs="Arial"/>
              </w:rPr>
              <w:t>Heather Thabet</w:t>
            </w:r>
          </w:p>
        </w:tc>
      </w:tr>
      <w:tr w:rsidR="005C5321" w:rsidRPr="003B1F98" w14:paraId="1754BD38" w14:textId="77777777" w:rsidTr="00A252DC">
        <w:tc>
          <w:tcPr>
            <w:tcW w:w="1282" w:type="dxa"/>
          </w:tcPr>
          <w:p w14:paraId="1229C0C5" w14:textId="77777777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6</w:t>
            </w:r>
          </w:p>
        </w:tc>
        <w:tc>
          <w:tcPr>
            <w:tcW w:w="1662" w:type="dxa"/>
          </w:tcPr>
          <w:p w14:paraId="66D50F72" w14:textId="28F96E70" w:rsidR="005C5321" w:rsidRPr="00465734" w:rsidRDefault="00465734" w:rsidP="00EC706A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absent</w:t>
            </w:r>
          </w:p>
        </w:tc>
        <w:tc>
          <w:tcPr>
            <w:tcW w:w="1574" w:type="dxa"/>
          </w:tcPr>
          <w:p w14:paraId="16BE6601" w14:textId="77777777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12</w:t>
            </w:r>
          </w:p>
        </w:tc>
        <w:tc>
          <w:tcPr>
            <w:tcW w:w="1752" w:type="dxa"/>
          </w:tcPr>
          <w:p w14:paraId="215BE2D2" w14:textId="5A234A0E" w:rsidR="005C5321" w:rsidRPr="00465734" w:rsidRDefault="00465734" w:rsidP="00EC706A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absent</w:t>
            </w:r>
          </w:p>
        </w:tc>
        <w:tc>
          <w:tcPr>
            <w:tcW w:w="1414" w:type="dxa"/>
          </w:tcPr>
          <w:p w14:paraId="5D195D71" w14:textId="768C75F8" w:rsidR="005C5321" w:rsidRPr="00121225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92" w:type="dxa"/>
          </w:tcPr>
          <w:p w14:paraId="31229902" w14:textId="62E32D36" w:rsidR="005C5321" w:rsidRPr="00121225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5C5321" w:rsidRPr="003B1F98" w14:paraId="6536CC03" w14:textId="77777777" w:rsidTr="00A252DC">
        <w:tc>
          <w:tcPr>
            <w:tcW w:w="1282" w:type="dxa"/>
          </w:tcPr>
          <w:p w14:paraId="28EBB881" w14:textId="77777777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 – Large VA</w:t>
            </w:r>
          </w:p>
        </w:tc>
        <w:tc>
          <w:tcPr>
            <w:tcW w:w="1662" w:type="dxa"/>
          </w:tcPr>
          <w:p w14:paraId="7611F850" w14:textId="3F284299" w:rsidR="005C5321" w:rsidRPr="00465734" w:rsidRDefault="00636191" w:rsidP="00EC706A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Jim Kennelly</w:t>
            </w:r>
          </w:p>
        </w:tc>
        <w:tc>
          <w:tcPr>
            <w:tcW w:w="1574" w:type="dxa"/>
          </w:tcPr>
          <w:p w14:paraId="2A7011E5" w14:textId="77777777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At-Large Youth Provider</w:t>
            </w:r>
          </w:p>
        </w:tc>
        <w:tc>
          <w:tcPr>
            <w:tcW w:w="1752" w:type="dxa"/>
          </w:tcPr>
          <w:p w14:paraId="286B4959" w14:textId="0514A0BB" w:rsidR="005C5321" w:rsidRPr="00465734" w:rsidRDefault="0001046F" w:rsidP="00EC706A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Fallon Kingery</w:t>
            </w:r>
          </w:p>
        </w:tc>
        <w:tc>
          <w:tcPr>
            <w:tcW w:w="1414" w:type="dxa"/>
          </w:tcPr>
          <w:p w14:paraId="36E995ED" w14:textId="77777777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At-Large CSH</w:t>
            </w:r>
          </w:p>
        </w:tc>
        <w:tc>
          <w:tcPr>
            <w:tcW w:w="1892" w:type="dxa"/>
          </w:tcPr>
          <w:p w14:paraId="3A298096" w14:textId="1E454939" w:rsidR="005C5321" w:rsidRPr="00465734" w:rsidRDefault="00465734" w:rsidP="00EC706A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absent</w:t>
            </w:r>
          </w:p>
        </w:tc>
      </w:tr>
      <w:tr w:rsidR="005C5321" w:rsidRPr="003B1F98" w14:paraId="496A156E" w14:textId="77777777" w:rsidTr="00A252DC">
        <w:tc>
          <w:tcPr>
            <w:tcW w:w="1282" w:type="dxa"/>
          </w:tcPr>
          <w:p w14:paraId="023D80E9" w14:textId="77777777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 – Large DV</w:t>
            </w:r>
          </w:p>
        </w:tc>
        <w:tc>
          <w:tcPr>
            <w:tcW w:w="1662" w:type="dxa"/>
          </w:tcPr>
          <w:p w14:paraId="0C871AC1" w14:textId="77777777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Sarah Masek</w:t>
            </w:r>
          </w:p>
        </w:tc>
        <w:tc>
          <w:tcPr>
            <w:tcW w:w="1574" w:type="dxa"/>
          </w:tcPr>
          <w:p w14:paraId="361A02C2" w14:textId="77777777" w:rsidR="005C5321" w:rsidRPr="00D57E26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D57E26">
              <w:rPr>
                <w:rFonts w:ascii="Arial" w:hAnsi="Arial" w:cs="Arial"/>
                <w:b/>
              </w:rPr>
              <w:t>At-Large OHFA</w:t>
            </w:r>
          </w:p>
        </w:tc>
        <w:tc>
          <w:tcPr>
            <w:tcW w:w="1752" w:type="dxa"/>
          </w:tcPr>
          <w:p w14:paraId="1EE89021" w14:textId="2989759D" w:rsidR="005C5321" w:rsidRPr="00D57E26" w:rsidRDefault="00AC1D41" w:rsidP="00EC706A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D57E26">
              <w:rPr>
                <w:rFonts w:ascii="Arial" w:hAnsi="Arial" w:cs="Arial"/>
              </w:rPr>
              <w:t>Kelan Craig</w:t>
            </w:r>
          </w:p>
        </w:tc>
        <w:tc>
          <w:tcPr>
            <w:tcW w:w="1414" w:type="dxa"/>
          </w:tcPr>
          <w:p w14:paraId="5AEE0D5D" w14:textId="77777777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 – Large OCCH</w:t>
            </w:r>
          </w:p>
        </w:tc>
        <w:tc>
          <w:tcPr>
            <w:tcW w:w="1892" w:type="dxa"/>
          </w:tcPr>
          <w:p w14:paraId="79839EA5" w14:textId="7F6C8427" w:rsidR="005C5321" w:rsidRPr="00465734" w:rsidRDefault="00465734" w:rsidP="00EC706A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absent</w:t>
            </w:r>
          </w:p>
        </w:tc>
      </w:tr>
      <w:tr w:rsidR="005C5321" w:rsidRPr="003B1F98" w14:paraId="349AF3A4" w14:textId="77777777" w:rsidTr="00A252DC">
        <w:tc>
          <w:tcPr>
            <w:tcW w:w="1282" w:type="dxa"/>
          </w:tcPr>
          <w:p w14:paraId="05C4EF9C" w14:textId="42B5B8D0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62" w:type="dxa"/>
          </w:tcPr>
          <w:p w14:paraId="6F28F48F" w14:textId="507FD1A3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113AF755" w14:textId="1C4B8AD9" w:rsidR="005C5321" w:rsidRPr="005A7BF6" w:rsidRDefault="00A252DC" w:rsidP="00A252DC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5A7BF6">
              <w:rPr>
                <w:rFonts w:ascii="Arial" w:hAnsi="Arial" w:cs="Arial"/>
                <w:b/>
              </w:rPr>
              <w:t>At-Large Housing Authority/PSH</w:t>
            </w:r>
          </w:p>
        </w:tc>
        <w:tc>
          <w:tcPr>
            <w:tcW w:w="1752" w:type="dxa"/>
          </w:tcPr>
          <w:p w14:paraId="1E2F2237" w14:textId="191A5571" w:rsidR="005C5321" w:rsidRPr="005A7BF6" w:rsidRDefault="00A252DC" w:rsidP="00EC706A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5A7BF6">
              <w:rPr>
                <w:rFonts w:ascii="Arial" w:hAnsi="Arial" w:cs="Arial"/>
              </w:rPr>
              <w:t>Nathan Blatchley</w:t>
            </w:r>
          </w:p>
        </w:tc>
        <w:tc>
          <w:tcPr>
            <w:tcW w:w="1414" w:type="dxa"/>
          </w:tcPr>
          <w:p w14:paraId="11406383" w14:textId="1B7E2EE0" w:rsidR="005C5321" w:rsidRPr="00465734" w:rsidRDefault="00FA63B6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At-Large PSH</w:t>
            </w:r>
          </w:p>
        </w:tc>
        <w:tc>
          <w:tcPr>
            <w:tcW w:w="1892" w:type="dxa"/>
          </w:tcPr>
          <w:p w14:paraId="6E364FA9" w14:textId="52D901AB" w:rsidR="005C5321" w:rsidRPr="00465734" w:rsidRDefault="00FA63B6" w:rsidP="00EC706A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Fred Berry</w:t>
            </w:r>
          </w:p>
        </w:tc>
      </w:tr>
      <w:tr w:rsidR="005C5321" w:rsidRPr="003B1F98" w14:paraId="3EE8FC0F" w14:textId="77777777" w:rsidTr="00EC706A">
        <w:tc>
          <w:tcPr>
            <w:tcW w:w="1282" w:type="dxa"/>
          </w:tcPr>
          <w:p w14:paraId="3781AE20" w14:textId="77777777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 xml:space="preserve">ODSA </w:t>
            </w:r>
          </w:p>
        </w:tc>
        <w:tc>
          <w:tcPr>
            <w:tcW w:w="4988" w:type="dxa"/>
            <w:gridSpan w:val="3"/>
          </w:tcPr>
          <w:p w14:paraId="0501C969" w14:textId="3360038B" w:rsidR="005C5321" w:rsidRPr="00465734" w:rsidRDefault="002A0282" w:rsidP="00BD690C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Scott Gary</w:t>
            </w:r>
          </w:p>
        </w:tc>
        <w:tc>
          <w:tcPr>
            <w:tcW w:w="1414" w:type="dxa"/>
          </w:tcPr>
          <w:p w14:paraId="30987512" w14:textId="77777777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ODMHAS</w:t>
            </w:r>
          </w:p>
        </w:tc>
        <w:tc>
          <w:tcPr>
            <w:tcW w:w="1892" w:type="dxa"/>
          </w:tcPr>
          <w:p w14:paraId="63D008A8" w14:textId="5F8C0E36" w:rsidR="005C5321" w:rsidRPr="00465734" w:rsidRDefault="00465734" w:rsidP="00EC706A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absent</w:t>
            </w:r>
          </w:p>
        </w:tc>
      </w:tr>
      <w:tr w:rsidR="005C5321" w:rsidRPr="003B1F98" w14:paraId="259C41A5" w14:textId="77777777" w:rsidTr="00EC706A">
        <w:tc>
          <w:tcPr>
            <w:tcW w:w="1282" w:type="dxa"/>
          </w:tcPr>
          <w:p w14:paraId="0B1A9BED" w14:textId="77777777" w:rsidR="005C5321" w:rsidRPr="00465734" w:rsidRDefault="005C532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COHHIO</w:t>
            </w:r>
          </w:p>
        </w:tc>
        <w:tc>
          <w:tcPr>
            <w:tcW w:w="8294" w:type="dxa"/>
            <w:gridSpan w:val="5"/>
          </w:tcPr>
          <w:p w14:paraId="16DC89B9" w14:textId="267A5100" w:rsidR="005C5321" w:rsidRPr="00465734" w:rsidRDefault="0035614C" w:rsidP="0061341F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Amanda Wilson</w:t>
            </w:r>
          </w:p>
        </w:tc>
      </w:tr>
      <w:tr w:rsidR="00AC1D41" w:rsidRPr="003B1F98" w14:paraId="55863CB4" w14:textId="77777777" w:rsidTr="00EC706A">
        <w:tc>
          <w:tcPr>
            <w:tcW w:w="1282" w:type="dxa"/>
          </w:tcPr>
          <w:p w14:paraId="0ED3F51A" w14:textId="45AC0A38" w:rsidR="00AC1D41" w:rsidRPr="00465734" w:rsidRDefault="00AC1D41" w:rsidP="00EC706A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Others</w:t>
            </w:r>
            <w:r w:rsidR="00C76768" w:rsidRPr="00465734">
              <w:rPr>
                <w:rFonts w:ascii="Arial" w:hAnsi="Arial" w:cs="Arial"/>
                <w:b/>
              </w:rPr>
              <w:t xml:space="preserve"> in attendance (non-voting)</w:t>
            </w:r>
          </w:p>
        </w:tc>
        <w:tc>
          <w:tcPr>
            <w:tcW w:w="8294" w:type="dxa"/>
            <w:gridSpan w:val="5"/>
          </w:tcPr>
          <w:p w14:paraId="746EB0EC" w14:textId="038F656F" w:rsidR="00AC1D41" w:rsidRPr="00465734" w:rsidRDefault="00727DB3" w:rsidP="0041562F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 xml:space="preserve">Erica Mulryan/COHHIO, </w:t>
            </w:r>
            <w:r w:rsidR="0061341F" w:rsidRPr="00465734">
              <w:rPr>
                <w:rFonts w:ascii="Arial" w:hAnsi="Arial" w:cs="Arial"/>
              </w:rPr>
              <w:t>Barbara Miller/COHHIO, Chloe Greene/COHHIO, Cynthia Tindongan/COHHIO, Maura Klein/ODSA</w:t>
            </w:r>
            <w:r w:rsidR="00250798" w:rsidRPr="00465734">
              <w:rPr>
                <w:rFonts w:ascii="Arial" w:hAnsi="Arial" w:cs="Arial"/>
              </w:rPr>
              <w:t>, Sandy Sechang/COHHIO</w:t>
            </w:r>
          </w:p>
        </w:tc>
      </w:tr>
    </w:tbl>
    <w:p w14:paraId="768F1CB2" w14:textId="77777777" w:rsidR="005C5321" w:rsidRDefault="005C5321" w:rsidP="005C5321">
      <w:pPr>
        <w:rPr>
          <w:rFonts w:ascii="Arial" w:hAnsi="Arial"/>
          <w:b/>
          <w:u w:val="single"/>
        </w:rPr>
      </w:pPr>
    </w:p>
    <w:p w14:paraId="6B4CDCFC" w14:textId="77777777" w:rsidR="001A3B24" w:rsidRPr="001A3B24" w:rsidRDefault="005C5321" w:rsidP="001A3B24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b/>
          <w:u w:val="single"/>
        </w:rPr>
        <w:t xml:space="preserve">MEETING NOTES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14:paraId="7EC6A75B" w14:textId="77777777" w:rsidR="001A3B24" w:rsidRPr="001A3B24" w:rsidRDefault="001A3B24" w:rsidP="001A3B24">
      <w:pPr>
        <w:pStyle w:val="NoSpacing"/>
        <w:rPr>
          <w:rFonts w:ascii="Arial" w:hAnsi="Arial"/>
          <w:sz w:val="20"/>
          <w:szCs w:val="20"/>
        </w:rPr>
      </w:pPr>
    </w:p>
    <w:p w14:paraId="260F38FC" w14:textId="59C3F28B" w:rsidR="001A3B24" w:rsidRPr="00836719" w:rsidRDefault="007931C6" w:rsidP="001A3B24">
      <w:pPr>
        <w:pStyle w:val="NoSpacing"/>
        <w:numPr>
          <w:ilvl w:val="0"/>
          <w:numId w:val="7"/>
        </w:numPr>
        <w:rPr>
          <w:rFonts w:ascii="Arial" w:hAnsi="Arial"/>
          <w:b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>Coordinated Entry System Standards- Approval of Updated Document</w:t>
      </w:r>
    </w:p>
    <w:p w14:paraId="74506B70" w14:textId="3BEA7C3E" w:rsidR="00D57E26" w:rsidRDefault="00D57E26" w:rsidP="00D57E26">
      <w:pPr>
        <w:pStyle w:val="NoSpacing"/>
        <w:numPr>
          <w:ilvl w:val="2"/>
          <w:numId w:val="7"/>
        </w:num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Cynthia Tindongan</w:t>
      </w:r>
      <w:r w:rsidR="008D09E7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E23471">
        <w:rPr>
          <w:rFonts w:ascii="Arial" w:hAnsi="Arial"/>
          <w:color w:val="000000" w:themeColor="text1"/>
          <w:sz w:val="20"/>
          <w:szCs w:val="20"/>
        </w:rPr>
        <w:t>discussed the</w:t>
      </w:r>
      <w:r w:rsidR="008D09E7">
        <w:rPr>
          <w:rFonts w:ascii="Arial" w:hAnsi="Arial"/>
          <w:color w:val="000000" w:themeColor="text1"/>
          <w:sz w:val="20"/>
          <w:szCs w:val="20"/>
        </w:rPr>
        <w:t xml:space="preserve"> revisions</w:t>
      </w:r>
      <w:r w:rsidR="00E23471">
        <w:rPr>
          <w:rFonts w:ascii="Arial" w:hAnsi="Arial"/>
          <w:color w:val="000000" w:themeColor="text1"/>
          <w:sz w:val="20"/>
          <w:szCs w:val="20"/>
        </w:rPr>
        <w:t xml:space="preserve"> that were made</w:t>
      </w:r>
      <w:r>
        <w:rPr>
          <w:rFonts w:ascii="Arial" w:hAnsi="Arial"/>
          <w:color w:val="000000" w:themeColor="text1"/>
          <w:sz w:val="20"/>
          <w:szCs w:val="20"/>
        </w:rPr>
        <w:t xml:space="preserve"> to the systems standards- these minor updates were made in response to HUD’s notice on Coordinated Entry, which was issued after the BoSCoC’s document</w:t>
      </w:r>
      <w:r w:rsidR="00E23471">
        <w:rPr>
          <w:rFonts w:ascii="Arial" w:hAnsi="Arial"/>
          <w:color w:val="000000" w:themeColor="text1"/>
          <w:sz w:val="20"/>
          <w:szCs w:val="20"/>
        </w:rPr>
        <w:t xml:space="preserve"> was written and approved</w:t>
      </w:r>
      <w:r>
        <w:rPr>
          <w:rFonts w:ascii="Arial" w:hAnsi="Arial"/>
          <w:color w:val="000000" w:themeColor="text1"/>
          <w:sz w:val="20"/>
          <w:szCs w:val="20"/>
        </w:rPr>
        <w:t>.</w:t>
      </w:r>
    </w:p>
    <w:p w14:paraId="61602200" w14:textId="23F74A60" w:rsidR="00D57E26" w:rsidRDefault="00D57E26" w:rsidP="00D57E26">
      <w:pPr>
        <w:pStyle w:val="NoSpacing"/>
        <w:numPr>
          <w:ilvl w:val="2"/>
          <w:numId w:val="7"/>
        </w:num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Erica</w:t>
      </w:r>
      <w:r w:rsidRPr="00D57E26">
        <w:rPr>
          <w:rFonts w:ascii="Arial" w:hAnsi="Arial"/>
          <w:color w:val="000000" w:themeColor="text1"/>
          <w:sz w:val="20"/>
          <w:szCs w:val="20"/>
        </w:rPr>
        <w:t xml:space="preserve"> </w:t>
      </w:r>
      <w:r>
        <w:rPr>
          <w:rFonts w:ascii="Arial" w:hAnsi="Arial"/>
          <w:color w:val="000000" w:themeColor="text1"/>
          <w:sz w:val="20"/>
          <w:szCs w:val="20"/>
        </w:rPr>
        <w:t>asked for approval of the updated Coordinated Entry System Standards:</w:t>
      </w:r>
    </w:p>
    <w:p w14:paraId="40055136" w14:textId="0EB00F5F" w:rsidR="00D57E26" w:rsidRDefault="00D57E26" w:rsidP="00D57E26">
      <w:pPr>
        <w:pStyle w:val="NoSpacing"/>
        <w:numPr>
          <w:ilvl w:val="3"/>
          <w:numId w:val="7"/>
        </w:num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Chuck Bulick made a motion to approve the document, Heather Thabet seconded the motion.</w:t>
      </w:r>
    </w:p>
    <w:p w14:paraId="225283BF" w14:textId="0E6EF75B" w:rsidR="00D57E26" w:rsidRPr="009D5BB4" w:rsidRDefault="004A297E" w:rsidP="009D5BB4">
      <w:pPr>
        <w:pStyle w:val="NoSpacing"/>
        <w:numPr>
          <w:ilvl w:val="4"/>
          <w:numId w:val="7"/>
        </w:numPr>
        <w:rPr>
          <w:rFonts w:ascii="Arial" w:hAnsi="Arial"/>
          <w:sz w:val="20"/>
          <w:szCs w:val="20"/>
        </w:rPr>
      </w:pPr>
      <w:r w:rsidRPr="005615B2">
        <w:rPr>
          <w:rFonts w:ascii="Arial" w:hAnsi="Arial"/>
          <w:sz w:val="20"/>
          <w:szCs w:val="20"/>
        </w:rPr>
        <w:t>Vote: 14 for, 0 opposed, 0</w:t>
      </w:r>
      <w:r w:rsidR="00D57E26" w:rsidRPr="005615B2">
        <w:rPr>
          <w:rFonts w:ascii="Arial" w:hAnsi="Arial"/>
          <w:sz w:val="20"/>
          <w:szCs w:val="20"/>
        </w:rPr>
        <w:t xml:space="preserve"> abstained</w:t>
      </w:r>
    </w:p>
    <w:p w14:paraId="0FFDB563" w14:textId="77777777" w:rsidR="00B823BF" w:rsidRDefault="00B823BF" w:rsidP="00B823BF">
      <w:pPr>
        <w:pStyle w:val="NoSpacing"/>
        <w:ind w:left="720"/>
        <w:rPr>
          <w:rFonts w:ascii="Arial" w:hAnsi="Arial"/>
          <w:color w:val="000000" w:themeColor="text1"/>
          <w:sz w:val="20"/>
          <w:szCs w:val="20"/>
        </w:rPr>
      </w:pPr>
    </w:p>
    <w:p w14:paraId="2045E051" w14:textId="2C6D0D2F" w:rsidR="001A3B24" w:rsidRPr="00F86F22" w:rsidRDefault="007931C6" w:rsidP="001A3B24">
      <w:pPr>
        <w:pStyle w:val="NoSpacing"/>
        <w:numPr>
          <w:ilvl w:val="0"/>
          <w:numId w:val="7"/>
        </w:numPr>
        <w:rPr>
          <w:rFonts w:ascii="Arial" w:hAnsi="Arial"/>
          <w:b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>CoC Project Funding Analysis</w:t>
      </w:r>
    </w:p>
    <w:p w14:paraId="3FD9724E" w14:textId="669E2A31" w:rsidR="00921AB6" w:rsidRDefault="004A297E" w:rsidP="004A297E">
      <w:pPr>
        <w:pStyle w:val="NoSpacing"/>
        <w:numPr>
          <w:ilvl w:val="2"/>
          <w:numId w:val="7"/>
        </w:num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Erica presented the </w:t>
      </w:r>
      <w:r w:rsidRPr="00FE65A9">
        <w:rPr>
          <w:rFonts w:ascii="Arial" w:hAnsi="Arial"/>
          <w:i/>
          <w:color w:val="000000" w:themeColor="text1"/>
          <w:sz w:val="20"/>
          <w:szCs w:val="20"/>
        </w:rPr>
        <w:t>Ohio BoSCoC Ensuring Equitable Funding Levels for CoC-funded Projects</w:t>
      </w:r>
      <w:r>
        <w:rPr>
          <w:rFonts w:ascii="Arial" w:hAnsi="Arial"/>
          <w:color w:val="000000" w:themeColor="text1"/>
          <w:sz w:val="20"/>
          <w:szCs w:val="20"/>
        </w:rPr>
        <w:t xml:space="preserve"> document and reminded the group that this document was introduced at previous board meetings.</w:t>
      </w:r>
      <w:r w:rsidR="005B48D9">
        <w:rPr>
          <w:rFonts w:ascii="Arial" w:hAnsi="Arial"/>
          <w:color w:val="000000" w:themeColor="text1"/>
          <w:sz w:val="20"/>
          <w:szCs w:val="20"/>
        </w:rPr>
        <w:t xml:space="preserve">  The document represents an initial attempt to equitably distribute </w:t>
      </w:r>
      <w:r w:rsidR="009D5BB4">
        <w:rPr>
          <w:rFonts w:ascii="Arial" w:hAnsi="Arial"/>
          <w:color w:val="000000" w:themeColor="text1"/>
          <w:sz w:val="20"/>
          <w:szCs w:val="20"/>
        </w:rPr>
        <w:t xml:space="preserve">CoC project </w:t>
      </w:r>
      <w:r w:rsidR="005B48D9">
        <w:rPr>
          <w:rFonts w:ascii="Arial" w:hAnsi="Arial"/>
          <w:color w:val="000000" w:themeColor="text1"/>
          <w:sz w:val="20"/>
          <w:szCs w:val="20"/>
        </w:rPr>
        <w:t>funding across the BoS</w:t>
      </w:r>
      <w:r w:rsidR="00FE65A9">
        <w:rPr>
          <w:rFonts w:ascii="Arial" w:hAnsi="Arial"/>
          <w:color w:val="000000" w:themeColor="text1"/>
          <w:sz w:val="20"/>
          <w:szCs w:val="20"/>
        </w:rPr>
        <w:t>CoC</w:t>
      </w:r>
      <w:r w:rsidR="009D5BB4">
        <w:rPr>
          <w:rFonts w:ascii="Arial" w:hAnsi="Arial"/>
          <w:color w:val="000000" w:themeColor="text1"/>
          <w:sz w:val="20"/>
          <w:szCs w:val="20"/>
        </w:rPr>
        <w:t xml:space="preserve"> projects</w:t>
      </w:r>
      <w:r w:rsidR="00FE65A9">
        <w:rPr>
          <w:rFonts w:ascii="Arial" w:hAnsi="Arial"/>
          <w:color w:val="000000" w:themeColor="text1"/>
          <w:sz w:val="20"/>
          <w:szCs w:val="20"/>
        </w:rPr>
        <w:t>.</w:t>
      </w:r>
    </w:p>
    <w:p w14:paraId="666BC24B" w14:textId="051112F0" w:rsidR="004A297E" w:rsidRDefault="004A297E" w:rsidP="004A297E">
      <w:pPr>
        <w:pStyle w:val="NoSpacing"/>
        <w:numPr>
          <w:ilvl w:val="2"/>
          <w:numId w:val="7"/>
        </w:num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Because of an increasingly competitive CoC Competition process, the BoS needs to ensure that </w:t>
      </w:r>
      <w:r w:rsidR="00F7285C">
        <w:rPr>
          <w:rFonts w:ascii="Arial" w:hAnsi="Arial"/>
          <w:color w:val="000000" w:themeColor="text1"/>
          <w:sz w:val="20"/>
          <w:szCs w:val="20"/>
        </w:rPr>
        <w:t>resources are allocated in an equitable manner</w:t>
      </w:r>
      <w:r w:rsidR="009D5BB4">
        <w:rPr>
          <w:rFonts w:ascii="Arial" w:hAnsi="Arial"/>
          <w:color w:val="000000" w:themeColor="text1"/>
          <w:sz w:val="20"/>
          <w:szCs w:val="20"/>
        </w:rPr>
        <w:t>, such that all projects are receiving similar levels of CoC funding relative to the number of households served</w:t>
      </w:r>
    </w:p>
    <w:p w14:paraId="62C7EF8B" w14:textId="5FFE72E8" w:rsidR="00D45FDB" w:rsidRDefault="009D5BB4" w:rsidP="004A297E">
      <w:pPr>
        <w:pStyle w:val="NoSpacing"/>
        <w:numPr>
          <w:ilvl w:val="2"/>
          <w:numId w:val="7"/>
        </w:num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Exploring this analysis m</w:t>
      </w:r>
      <w:r w:rsidR="00D45FDB">
        <w:rPr>
          <w:rFonts w:ascii="Arial" w:hAnsi="Arial"/>
          <w:color w:val="000000" w:themeColor="text1"/>
          <w:sz w:val="20"/>
          <w:szCs w:val="20"/>
        </w:rPr>
        <w:t>ay cause some projects to reallocate funding</w:t>
      </w:r>
    </w:p>
    <w:p w14:paraId="348387D6" w14:textId="5EA01891" w:rsidR="00F7285C" w:rsidRDefault="0068119F" w:rsidP="004A297E">
      <w:pPr>
        <w:pStyle w:val="NoSpacing"/>
        <w:numPr>
          <w:ilvl w:val="2"/>
          <w:numId w:val="7"/>
        </w:num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Erica asked the Board for </w:t>
      </w:r>
      <w:r w:rsidR="004A421F">
        <w:rPr>
          <w:rFonts w:ascii="Arial" w:hAnsi="Arial"/>
          <w:color w:val="000000" w:themeColor="text1"/>
          <w:sz w:val="20"/>
          <w:szCs w:val="20"/>
        </w:rPr>
        <w:t xml:space="preserve">comments on the document and </w:t>
      </w:r>
      <w:r>
        <w:rPr>
          <w:rFonts w:ascii="Arial" w:hAnsi="Arial"/>
          <w:color w:val="000000" w:themeColor="text1"/>
          <w:sz w:val="20"/>
          <w:szCs w:val="20"/>
        </w:rPr>
        <w:t>support in moving forward with this analysis</w:t>
      </w:r>
    </w:p>
    <w:p w14:paraId="123827CD" w14:textId="17A3AAB6" w:rsidR="004F7425" w:rsidRDefault="009D5BB4" w:rsidP="009D5BB4">
      <w:pPr>
        <w:pStyle w:val="NoSpacing"/>
        <w:numPr>
          <w:ilvl w:val="4"/>
          <w:numId w:val="7"/>
        </w:num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lastRenderedPageBreak/>
        <w:t>Board members suggesting allowing for different funding levels for v</w:t>
      </w:r>
      <w:r w:rsidR="004A421F">
        <w:rPr>
          <w:rFonts w:ascii="Arial" w:hAnsi="Arial"/>
          <w:color w:val="000000" w:themeColor="text1"/>
          <w:sz w:val="20"/>
          <w:szCs w:val="20"/>
        </w:rPr>
        <w:t xml:space="preserve">oucher-based vs. site-based </w:t>
      </w:r>
      <w:r>
        <w:rPr>
          <w:rFonts w:ascii="Arial" w:hAnsi="Arial"/>
          <w:color w:val="000000" w:themeColor="text1"/>
          <w:sz w:val="20"/>
          <w:szCs w:val="20"/>
        </w:rPr>
        <w:t xml:space="preserve">PSH projects, as site-based PSH will naturally have higher costs. The reason is that they should be serving higher needs folks who need things like 24 hour security/staff. </w:t>
      </w:r>
    </w:p>
    <w:p w14:paraId="78DED523" w14:textId="7CD8B97E" w:rsidR="009D5BB4" w:rsidRDefault="009D5BB4" w:rsidP="009D5BB4">
      <w:pPr>
        <w:pStyle w:val="NoSpacing"/>
        <w:numPr>
          <w:ilvl w:val="4"/>
          <w:numId w:val="7"/>
        </w:num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Board members suggested OHFA might have additional examples or be a good resource for thinking about appropriate project costs</w:t>
      </w:r>
    </w:p>
    <w:p w14:paraId="3D337A6E" w14:textId="22606460" w:rsidR="009D5BB4" w:rsidRDefault="004A421F" w:rsidP="004A421F">
      <w:pPr>
        <w:pStyle w:val="NoSpacing"/>
        <w:numPr>
          <w:ilvl w:val="3"/>
          <w:numId w:val="7"/>
        </w:num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Timeline: Erica said that she would like to move forward with implementing the new measures during the FY2017 competition</w:t>
      </w:r>
      <w:r w:rsidR="009D5BB4">
        <w:rPr>
          <w:rFonts w:ascii="Arial" w:hAnsi="Arial"/>
          <w:color w:val="000000" w:themeColor="text1"/>
          <w:sz w:val="20"/>
          <w:szCs w:val="20"/>
        </w:rPr>
        <w:t>, at least to some degree,</w:t>
      </w:r>
      <w:r>
        <w:rPr>
          <w:rFonts w:ascii="Arial" w:hAnsi="Arial"/>
          <w:color w:val="000000" w:themeColor="text1"/>
          <w:sz w:val="20"/>
          <w:szCs w:val="20"/>
        </w:rPr>
        <w:t xml:space="preserve"> but realizes that this may be too soon.  The new measures, and grantee plans for improvement (where necessary), should be in place no later than the FY2018 competition process.</w:t>
      </w:r>
      <w:r w:rsidR="005142CB">
        <w:rPr>
          <w:rFonts w:ascii="Arial" w:hAnsi="Arial"/>
          <w:color w:val="000000" w:themeColor="text1"/>
          <w:sz w:val="20"/>
          <w:szCs w:val="20"/>
        </w:rPr>
        <w:t xml:space="preserve"> </w:t>
      </w:r>
    </w:p>
    <w:p w14:paraId="2AD60A2A" w14:textId="507E8FD3" w:rsidR="004A421F" w:rsidRDefault="005142CB" w:rsidP="004A421F">
      <w:pPr>
        <w:pStyle w:val="NoSpacing"/>
        <w:numPr>
          <w:ilvl w:val="3"/>
          <w:numId w:val="7"/>
        </w:num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Several Board members expressed that </w:t>
      </w:r>
      <w:r w:rsidR="00A60459">
        <w:rPr>
          <w:rFonts w:ascii="Arial" w:hAnsi="Arial"/>
          <w:color w:val="000000" w:themeColor="text1"/>
          <w:sz w:val="20"/>
          <w:szCs w:val="20"/>
        </w:rPr>
        <w:t xml:space="preserve">adequate time should be given for projects to understand the new funding </w:t>
      </w:r>
      <w:r w:rsidR="009D5BB4">
        <w:rPr>
          <w:rFonts w:ascii="Arial" w:hAnsi="Arial"/>
          <w:color w:val="000000" w:themeColor="text1"/>
          <w:sz w:val="20"/>
          <w:szCs w:val="20"/>
        </w:rPr>
        <w:t>direction</w:t>
      </w:r>
      <w:r w:rsidR="00A60459">
        <w:rPr>
          <w:rFonts w:ascii="Arial" w:hAnsi="Arial"/>
          <w:color w:val="000000" w:themeColor="text1"/>
          <w:sz w:val="20"/>
          <w:szCs w:val="20"/>
        </w:rPr>
        <w:t xml:space="preserve"> and to react to any changes to their program.</w:t>
      </w:r>
    </w:p>
    <w:p w14:paraId="33619FFB" w14:textId="77777777" w:rsidR="009D5BB4" w:rsidRDefault="002514BA" w:rsidP="004A421F">
      <w:pPr>
        <w:pStyle w:val="NoSpacing"/>
        <w:numPr>
          <w:ilvl w:val="3"/>
          <w:numId w:val="7"/>
        </w:num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The Board supports moving forward with the analysis and </w:t>
      </w:r>
      <w:r w:rsidR="009D5BB4">
        <w:rPr>
          <w:rFonts w:ascii="Arial" w:hAnsi="Arial"/>
          <w:color w:val="000000" w:themeColor="text1"/>
          <w:sz w:val="20"/>
          <w:szCs w:val="20"/>
        </w:rPr>
        <w:t>the beginning of development of plans for ensuring more equitable distribution of CoC funds by project.</w:t>
      </w:r>
      <w:r w:rsidR="00183AB9">
        <w:rPr>
          <w:rFonts w:ascii="Arial" w:hAnsi="Arial"/>
          <w:color w:val="000000" w:themeColor="text1"/>
          <w:sz w:val="20"/>
          <w:szCs w:val="20"/>
        </w:rPr>
        <w:t xml:space="preserve">  </w:t>
      </w:r>
    </w:p>
    <w:p w14:paraId="454B6447" w14:textId="39AE381E" w:rsidR="002514BA" w:rsidRDefault="00183AB9" w:rsidP="004A421F">
      <w:pPr>
        <w:pStyle w:val="NoSpacing"/>
        <w:numPr>
          <w:ilvl w:val="3"/>
          <w:numId w:val="7"/>
        </w:num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Erica will send the document to the Board again and requested feedback and suggestions.  Additionally, the Steering Committee will begin conversations on re</w:t>
      </w:r>
      <w:r w:rsidR="009D5BB4">
        <w:rPr>
          <w:rFonts w:ascii="Arial" w:hAnsi="Arial"/>
          <w:color w:val="000000" w:themeColor="text1"/>
          <w:sz w:val="20"/>
          <w:szCs w:val="20"/>
        </w:rPr>
        <w:t>aching out to certain providers as a means to begin targeted planning</w:t>
      </w:r>
    </w:p>
    <w:p w14:paraId="21510B84" w14:textId="77777777" w:rsidR="009D5BB4" w:rsidRDefault="009D5BB4" w:rsidP="009D5BB4">
      <w:pPr>
        <w:pStyle w:val="NoSpacing"/>
        <w:ind w:left="1440"/>
        <w:rPr>
          <w:rFonts w:ascii="Arial" w:hAnsi="Arial"/>
          <w:color w:val="000000" w:themeColor="text1"/>
          <w:sz w:val="20"/>
          <w:szCs w:val="20"/>
        </w:rPr>
      </w:pPr>
    </w:p>
    <w:p w14:paraId="50E603FF" w14:textId="7BE75246" w:rsidR="000C3CAD" w:rsidRPr="00C54BA3" w:rsidRDefault="007931C6" w:rsidP="000C3CAD">
      <w:pPr>
        <w:pStyle w:val="NoSpacing"/>
        <w:numPr>
          <w:ilvl w:val="0"/>
          <w:numId w:val="7"/>
        </w:numPr>
        <w:rPr>
          <w:rFonts w:ascii="Arial" w:hAnsi="Arial"/>
          <w:b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>RRH Ohio- Grantee Transfer</w:t>
      </w:r>
    </w:p>
    <w:p w14:paraId="535076AF" w14:textId="343B4B97" w:rsidR="000C3CAD" w:rsidRDefault="001B7309" w:rsidP="000C3CAD">
      <w:pPr>
        <w:pStyle w:val="NoSpacing"/>
        <w:numPr>
          <w:ilvl w:val="1"/>
          <w:numId w:val="7"/>
        </w:num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Erica updated the group on the history of the RRH Ohio project and </w:t>
      </w:r>
      <w:r w:rsidR="00121EDA">
        <w:rPr>
          <w:rFonts w:ascii="Arial" w:hAnsi="Arial"/>
          <w:color w:val="000000" w:themeColor="text1"/>
          <w:sz w:val="20"/>
          <w:szCs w:val="20"/>
        </w:rPr>
        <w:t>the decision by the Salvation Army to stop administering the grant this year.</w:t>
      </w:r>
    </w:p>
    <w:p w14:paraId="6044861A" w14:textId="07312437" w:rsidR="00921AB6" w:rsidRDefault="00121EDA" w:rsidP="00121EDA">
      <w:pPr>
        <w:pStyle w:val="NoSpacing"/>
        <w:numPr>
          <w:ilvl w:val="1"/>
          <w:numId w:val="7"/>
        </w:num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The Salvation Army and the CoC would like to transfer the grant to another agency in time for the new grantee to apply for renewal funding during the FY2017 CoC </w:t>
      </w:r>
      <w:r w:rsidR="00FE65A9">
        <w:rPr>
          <w:rFonts w:ascii="Arial" w:hAnsi="Arial"/>
          <w:color w:val="000000" w:themeColor="text1"/>
          <w:sz w:val="20"/>
          <w:szCs w:val="20"/>
        </w:rPr>
        <w:t>Competition</w:t>
      </w:r>
      <w:r>
        <w:rPr>
          <w:rFonts w:ascii="Arial" w:hAnsi="Arial"/>
          <w:color w:val="000000" w:themeColor="text1"/>
          <w:sz w:val="20"/>
          <w:szCs w:val="20"/>
        </w:rPr>
        <w:t>.</w:t>
      </w:r>
    </w:p>
    <w:p w14:paraId="188BAB56" w14:textId="32430D23" w:rsidR="00121EDA" w:rsidRDefault="00121EDA" w:rsidP="00121EDA">
      <w:pPr>
        <w:pStyle w:val="NoSpacing"/>
        <w:numPr>
          <w:ilvl w:val="1"/>
          <w:numId w:val="7"/>
        </w:num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The CoC issued an RFP on March 24, 2017 for </w:t>
      </w:r>
    </w:p>
    <w:p w14:paraId="3B71798C" w14:textId="74DAB023" w:rsidR="00121EDA" w:rsidRDefault="00121EDA" w:rsidP="00121EDA">
      <w:pPr>
        <w:pStyle w:val="NoSpacing"/>
        <w:numPr>
          <w:ilvl w:val="1"/>
          <w:numId w:val="7"/>
        </w:num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If </w:t>
      </w:r>
      <w:r w:rsidR="009D5BB4">
        <w:rPr>
          <w:rFonts w:ascii="Arial" w:hAnsi="Arial"/>
          <w:color w:val="000000" w:themeColor="text1"/>
          <w:sz w:val="20"/>
          <w:szCs w:val="20"/>
        </w:rPr>
        <w:t>no RFP’s are submitted and/or an alternative  solution</w:t>
      </w:r>
      <w:r>
        <w:rPr>
          <w:rFonts w:ascii="Arial" w:hAnsi="Arial"/>
          <w:color w:val="000000" w:themeColor="text1"/>
          <w:sz w:val="20"/>
          <w:szCs w:val="20"/>
        </w:rPr>
        <w:t xml:space="preserve"> can’t be identified, then the grant will be </w:t>
      </w:r>
      <w:r w:rsidR="009D5BB4">
        <w:rPr>
          <w:rFonts w:ascii="Arial" w:hAnsi="Arial"/>
          <w:color w:val="000000" w:themeColor="text1"/>
          <w:sz w:val="20"/>
          <w:szCs w:val="20"/>
        </w:rPr>
        <w:t>reallocated to ODSA. Reallocation process would mean that the grant would effectively terminate for up to one year while we wait for the new project to be awarded and granted.</w:t>
      </w:r>
    </w:p>
    <w:p w14:paraId="47788031" w14:textId="36455F36" w:rsidR="009D5BB4" w:rsidRDefault="009D5BB4" w:rsidP="009D5BB4">
      <w:pPr>
        <w:pStyle w:val="NoSpacing"/>
        <w:numPr>
          <w:ilvl w:val="2"/>
          <w:numId w:val="7"/>
        </w:num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Erica indicated that she knew of at least 2 organizations that had expressed interest in submitting a proposal in response to the RFP, so CoC staff are optimistic about the transfer moving forward.</w:t>
      </w:r>
    </w:p>
    <w:p w14:paraId="6BABB7DA" w14:textId="77777777" w:rsidR="009D5BB4" w:rsidRPr="00121EDA" w:rsidRDefault="009D5BB4" w:rsidP="009D5BB4">
      <w:pPr>
        <w:pStyle w:val="NoSpacing"/>
        <w:ind w:left="720"/>
        <w:rPr>
          <w:rFonts w:ascii="Arial" w:hAnsi="Arial"/>
          <w:color w:val="000000" w:themeColor="text1"/>
          <w:sz w:val="20"/>
          <w:szCs w:val="20"/>
        </w:rPr>
      </w:pPr>
    </w:p>
    <w:p w14:paraId="27D9FE64" w14:textId="2A5706C7" w:rsidR="00A35B1A" w:rsidRPr="00C54BA3" w:rsidRDefault="007931C6" w:rsidP="00A35B1A">
      <w:pPr>
        <w:pStyle w:val="NoSpacing"/>
        <w:numPr>
          <w:ilvl w:val="0"/>
          <w:numId w:val="7"/>
        </w:numPr>
        <w:rPr>
          <w:rFonts w:ascii="Arial" w:hAnsi="Arial"/>
          <w:b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>Ending Veteran Homelessness Update</w:t>
      </w:r>
    </w:p>
    <w:p w14:paraId="0A05CFD9" w14:textId="750AFD0A" w:rsidR="009D5BB4" w:rsidRDefault="00183AB9" w:rsidP="00A35B1A">
      <w:pPr>
        <w:pStyle w:val="NoSpacing"/>
        <w:numPr>
          <w:ilvl w:val="1"/>
          <w:numId w:val="7"/>
        </w:num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The federal criteria and benchmarks were revised earlier this year to include long-term homelessness in the effort to end veteran homelessness</w:t>
      </w:r>
      <w:r w:rsidR="009D5BB4">
        <w:rPr>
          <w:rFonts w:ascii="Arial" w:hAnsi="Arial"/>
          <w:color w:val="000000" w:themeColor="text1"/>
          <w:sz w:val="20"/>
          <w:szCs w:val="20"/>
        </w:rPr>
        <w:t xml:space="preserve"> – Benchmark A is now focused on ending both chronic homelessness and long-term homelessness among Veterans</w:t>
      </w:r>
      <w:r>
        <w:rPr>
          <w:rFonts w:ascii="Arial" w:hAnsi="Arial"/>
          <w:color w:val="000000" w:themeColor="text1"/>
          <w:sz w:val="20"/>
          <w:szCs w:val="20"/>
        </w:rPr>
        <w:t xml:space="preserve">.  </w:t>
      </w:r>
    </w:p>
    <w:p w14:paraId="4CE4A897" w14:textId="5200D6FE" w:rsidR="009D5BB4" w:rsidRDefault="009D5BB4" w:rsidP="00A35B1A">
      <w:pPr>
        <w:pStyle w:val="NoSpacing"/>
        <w:numPr>
          <w:ilvl w:val="1"/>
          <w:numId w:val="7"/>
        </w:num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USICH defines long-term homelessness the same as chronic homelessness, minus the disability requirement. </w:t>
      </w:r>
    </w:p>
    <w:p w14:paraId="6617D046" w14:textId="419A71FA" w:rsidR="00183AB9" w:rsidRDefault="00183AB9" w:rsidP="00A35B1A">
      <w:pPr>
        <w:pStyle w:val="NoSpacing"/>
        <w:numPr>
          <w:ilvl w:val="1"/>
          <w:numId w:val="7"/>
        </w:num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The HMIS team is currently working on a revised veterans report that will include this </w:t>
      </w:r>
      <w:r w:rsidR="009D5BB4">
        <w:rPr>
          <w:rFonts w:ascii="Arial" w:hAnsi="Arial"/>
          <w:color w:val="000000" w:themeColor="text1"/>
          <w:sz w:val="20"/>
          <w:szCs w:val="20"/>
        </w:rPr>
        <w:t>data.</w:t>
      </w:r>
      <w:r w:rsidR="00380C27">
        <w:rPr>
          <w:rFonts w:ascii="Arial" w:hAnsi="Arial"/>
          <w:color w:val="000000" w:themeColor="text1"/>
          <w:sz w:val="20"/>
          <w:szCs w:val="20"/>
        </w:rPr>
        <w:t xml:space="preserve"> CoC staff expect to report out on baseline benchmark data very soon.</w:t>
      </w:r>
    </w:p>
    <w:p w14:paraId="168D08D7" w14:textId="77777777" w:rsidR="000F3C27" w:rsidRPr="00073289" w:rsidRDefault="000F3C27" w:rsidP="000F3C27">
      <w:pPr>
        <w:pStyle w:val="NoSpacing"/>
        <w:ind w:left="720"/>
        <w:rPr>
          <w:rFonts w:ascii="Arial" w:hAnsi="Arial"/>
          <w:color w:val="FF0000"/>
          <w:sz w:val="20"/>
          <w:szCs w:val="20"/>
        </w:rPr>
      </w:pPr>
    </w:p>
    <w:p w14:paraId="2FBB123B" w14:textId="77777777" w:rsidR="006F0C74" w:rsidRPr="00E97956" w:rsidRDefault="006F0C74" w:rsidP="009D5BB4">
      <w:pPr>
        <w:pStyle w:val="NoSpacing"/>
        <w:rPr>
          <w:rFonts w:ascii="Arial" w:hAnsi="Arial"/>
          <w:sz w:val="20"/>
          <w:szCs w:val="20"/>
        </w:rPr>
      </w:pPr>
    </w:p>
    <w:p w14:paraId="37A2A0BC" w14:textId="2DC8C558" w:rsidR="006F0C74" w:rsidRPr="00984DB1" w:rsidRDefault="006F0C74" w:rsidP="006F0C74">
      <w:pPr>
        <w:pStyle w:val="NoSpacing"/>
        <w:numPr>
          <w:ilvl w:val="0"/>
          <w:numId w:val="7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Youth Homelessness Demonstration Program Application</w:t>
      </w:r>
      <w:r w:rsidRPr="00984DB1">
        <w:rPr>
          <w:rFonts w:ascii="Arial" w:hAnsi="Arial"/>
          <w:b/>
          <w:sz w:val="20"/>
          <w:szCs w:val="20"/>
        </w:rPr>
        <w:t xml:space="preserve"> Update</w:t>
      </w:r>
    </w:p>
    <w:p w14:paraId="59123DA8" w14:textId="7B2F92E1" w:rsidR="001A3B24" w:rsidRDefault="00806F8F" w:rsidP="001A3B24">
      <w:pPr>
        <w:pStyle w:val="NoSpacing"/>
        <w:numPr>
          <w:ilvl w:val="0"/>
          <w:numId w:val="9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COHHIO staff and Region 17</w:t>
      </w:r>
      <w:r w:rsidR="003E2A9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are currently working on plans for the project, including staffing and funding.  The workgroup is currently waiting on further direction from HUD.</w:t>
      </w:r>
    </w:p>
    <w:p w14:paraId="77C065C9" w14:textId="61725B90" w:rsidR="00806F8F" w:rsidRDefault="00806F8F" w:rsidP="001A3B24">
      <w:pPr>
        <w:pStyle w:val="NoSpacing"/>
        <w:numPr>
          <w:ilvl w:val="0"/>
          <w:numId w:val="9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community kick-off event was held in Region 17 on March 10, 2017.</w:t>
      </w:r>
    </w:p>
    <w:p w14:paraId="1E898834" w14:textId="77777777" w:rsidR="00253A51" w:rsidRDefault="00253A51" w:rsidP="002E61E2">
      <w:pPr>
        <w:pStyle w:val="NoSpacing"/>
        <w:ind w:left="360"/>
        <w:rPr>
          <w:rFonts w:ascii="Arial" w:hAnsi="Arial"/>
          <w:sz w:val="20"/>
          <w:szCs w:val="20"/>
        </w:rPr>
      </w:pPr>
    </w:p>
    <w:p w14:paraId="3B98D60E" w14:textId="77777777" w:rsidR="000F3C27" w:rsidRDefault="000F3C27" w:rsidP="001A3B24">
      <w:pPr>
        <w:pStyle w:val="NoSpacing"/>
        <w:rPr>
          <w:rFonts w:ascii="Arial" w:hAnsi="Arial"/>
          <w:sz w:val="20"/>
          <w:szCs w:val="20"/>
        </w:rPr>
      </w:pPr>
    </w:p>
    <w:p w14:paraId="46918D4B" w14:textId="77777777" w:rsidR="00CE1906" w:rsidRPr="008C5109" w:rsidRDefault="00CE1906" w:rsidP="00CE1906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NEXT MEETINGS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14:paraId="58E645BE" w14:textId="2C608FCA" w:rsidR="00CE1906" w:rsidRDefault="00CE1906" w:rsidP="00CE1906">
      <w:pPr>
        <w:rPr>
          <w:rFonts w:ascii="Arial" w:hAnsi="Arial"/>
          <w:sz w:val="20"/>
          <w:szCs w:val="20"/>
        </w:rPr>
      </w:pPr>
      <w:r w:rsidRPr="008C5109">
        <w:rPr>
          <w:rFonts w:ascii="Arial" w:hAnsi="Arial"/>
          <w:b/>
          <w:sz w:val="20"/>
          <w:szCs w:val="20"/>
        </w:rPr>
        <w:t>Date</w:t>
      </w:r>
      <w:r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806F8F">
        <w:rPr>
          <w:rFonts w:ascii="Arial" w:hAnsi="Arial"/>
          <w:sz w:val="20"/>
          <w:szCs w:val="20"/>
        </w:rPr>
        <w:t xml:space="preserve">June </w:t>
      </w:r>
      <w:r>
        <w:rPr>
          <w:rFonts w:ascii="Arial" w:hAnsi="Arial"/>
          <w:sz w:val="20"/>
          <w:szCs w:val="20"/>
        </w:rPr>
        <w:t>5, 2017</w:t>
      </w:r>
    </w:p>
    <w:p w14:paraId="150E7F84" w14:textId="77777777" w:rsidR="00CE1906" w:rsidRDefault="00CE1906" w:rsidP="00CE1906">
      <w:pPr>
        <w:rPr>
          <w:rFonts w:ascii="Arial" w:hAnsi="Arial"/>
          <w:sz w:val="20"/>
          <w:szCs w:val="20"/>
        </w:rPr>
      </w:pPr>
      <w:r w:rsidRPr="004F0242">
        <w:rPr>
          <w:rFonts w:ascii="Arial" w:hAnsi="Arial"/>
          <w:b/>
          <w:sz w:val="20"/>
          <w:szCs w:val="20"/>
        </w:rPr>
        <w:t>Time: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10am</w:t>
      </w:r>
    </w:p>
    <w:p w14:paraId="683E973C" w14:textId="77777777" w:rsidR="00CE1906" w:rsidRDefault="00CE1906" w:rsidP="00CE1906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Location: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Webinar/conference call</w:t>
      </w:r>
    </w:p>
    <w:p w14:paraId="35A5FA91" w14:textId="77777777" w:rsidR="006F5870" w:rsidRPr="001A3B24" w:rsidRDefault="006F5870" w:rsidP="001A3B24">
      <w:pPr>
        <w:pStyle w:val="NoSpacing"/>
        <w:rPr>
          <w:rFonts w:ascii="Arial" w:hAnsi="Arial"/>
          <w:sz w:val="20"/>
          <w:szCs w:val="20"/>
        </w:rPr>
      </w:pPr>
    </w:p>
    <w:sectPr w:rsidR="006F5870" w:rsidRPr="001A3B24" w:rsidSect="006F5870">
      <w:footerReference w:type="default" r:id="rId9"/>
      <w:pgSz w:w="12240" w:h="15840"/>
      <w:pgMar w:top="1080" w:right="108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EF496" w14:textId="77777777" w:rsidR="009D5BB4" w:rsidRDefault="009D5BB4" w:rsidP="008801F5">
      <w:r>
        <w:separator/>
      </w:r>
    </w:p>
  </w:endnote>
  <w:endnote w:type="continuationSeparator" w:id="0">
    <w:p w14:paraId="1CCC1ADF" w14:textId="77777777" w:rsidR="009D5BB4" w:rsidRDefault="009D5BB4" w:rsidP="0088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FE032" w14:textId="0D4B13EF" w:rsidR="009D5BB4" w:rsidRDefault="009D5BB4" w:rsidP="008801F5">
    <w:pPr>
      <w:pStyle w:val="Footer"/>
      <w:jc w:val="right"/>
    </w:pPr>
    <w:r>
      <w:rPr>
        <w:noProof/>
      </w:rPr>
      <w:drawing>
        <wp:inline distT="0" distB="0" distL="0" distR="0" wp14:anchorId="7126997D" wp14:editId="70DB406D">
          <wp:extent cx="1602196" cy="6375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01-28 at 1.46.11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599" cy="638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PageNumber"/>
      </w:rPr>
      <w:tab/>
      <w:t xml:space="preserve">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72B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CD492" w14:textId="77777777" w:rsidR="009D5BB4" w:rsidRDefault="009D5BB4" w:rsidP="008801F5">
      <w:r>
        <w:separator/>
      </w:r>
    </w:p>
  </w:footnote>
  <w:footnote w:type="continuationSeparator" w:id="0">
    <w:p w14:paraId="482F8426" w14:textId="77777777" w:rsidR="009D5BB4" w:rsidRDefault="009D5BB4" w:rsidP="0088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80F"/>
    <w:multiLevelType w:val="hybridMultilevel"/>
    <w:tmpl w:val="5AAA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26E4"/>
    <w:multiLevelType w:val="hybridMultilevel"/>
    <w:tmpl w:val="4508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A1707"/>
    <w:multiLevelType w:val="multilevel"/>
    <w:tmpl w:val="0409001D"/>
    <w:numStyleLink w:val="Style1"/>
  </w:abstractNum>
  <w:abstractNum w:abstractNumId="3">
    <w:nsid w:val="149D0B67"/>
    <w:multiLevelType w:val="hybridMultilevel"/>
    <w:tmpl w:val="5D642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FE1E44"/>
    <w:multiLevelType w:val="hybridMultilevel"/>
    <w:tmpl w:val="67A47A26"/>
    <w:lvl w:ilvl="0" w:tplc="75E621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D52587"/>
    <w:multiLevelType w:val="hybridMultilevel"/>
    <w:tmpl w:val="58202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CE5B75"/>
    <w:multiLevelType w:val="multilevel"/>
    <w:tmpl w:val="0409001D"/>
    <w:numStyleLink w:val="BAM1-alldots"/>
  </w:abstractNum>
  <w:abstractNum w:abstractNumId="7">
    <w:nsid w:val="3EBD12A9"/>
    <w:multiLevelType w:val="multilevel"/>
    <w:tmpl w:val="0409001D"/>
    <w:styleLink w:val="BAM1-alldo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E607B6D"/>
    <w:multiLevelType w:val="multilevel"/>
    <w:tmpl w:val="0409001D"/>
    <w:numStyleLink w:val="BAM1-alldots"/>
  </w:abstractNum>
  <w:abstractNum w:abstractNumId="9">
    <w:nsid w:val="53814022"/>
    <w:multiLevelType w:val="hybridMultilevel"/>
    <w:tmpl w:val="C70CC9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EE793B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24"/>
    <w:rsid w:val="0001046F"/>
    <w:rsid w:val="00012CEA"/>
    <w:rsid w:val="00014314"/>
    <w:rsid w:val="0002501E"/>
    <w:rsid w:val="0003484E"/>
    <w:rsid w:val="0004152D"/>
    <w:rsid w:val="00051E2C"/>
    <w:rsid w:val="00073289"/>
    <w:rsid w:val="0008202A"/>
    <w:rsid w:val="0009137D"/>
    <w:rsid w:val="00096393"/>
    <w:rsid w:val="000A13D6"/>
    <w:rsid w:val="000A1DDD"/>
    <w:rsid w:val="000A65A9"/>
    <w:rsid w:val="000C1259"/>
    <w:rsid w:val="000C3CAD"/>
    <w:rsid w:val="000C7449"/>
    <w:rsid w:val="000F3C27"/>
    <w:rsid w:val="000F555B"/>
    <w:rsid w:val="000F6BCC"/>
    <w:rsid w:val="001001CE"/>
    <w:rsid w:val="001135F7"/>
    <w:rsid w:val="001153FC"/>
    <w:rsid w:val="001177D1"/>
    <w:rsid w:val="00121225"/>
    <w:rsid w:val="00121EDA"/>
    <w:rsid w:val="001262EB"/>
    <w:rsid w:val="00126716"/>
    <w:rsid w:val="00161574"/>
    <w:rsid w:val="001639F4"/>
    <w:rsid w:val="00173117"/>
    <w:rsid w:val="00183AB9"/>
    <w:rsid w:val="001855F0"/>
    <w:rsid w:val="00185AB3"/>
    <w:rsid w:val="00190700"/>
    <w:rsid w:val="001A3B24"/>
    <w:rsid w:val="001B7309"/>
    <w:rsid w:val="001B7F84"/>
    <w:rsid w:val="001C05F0"/>
    <w:rsid w:val="001E3F98"/>
    <w:rsid w:val="001F0FCE"/>
    <w:rsid w:val="001F267E"/>
    <w:rsid w:val="001F5AA7"/>
    <w:rsid w:val="00210746"/>
    <w:rsid w:val="0021097C"/>
    <w:rsid w:val="00210AAE"/>
    <w:rsid w:val="00222266"/>
    <w:rsid w:val="0022317D"/>
    <w:rsid w:val="00226679"/>
    <w:rsid w:val="00226AE7"/>
    <w:rsid w:val="00244F7E"/>
    <w:rsid w:val="00250798"/>
    <w:rsid w:val="002514BA"/>
    <w:rsid w:val="00253A51"/>
    <w:rsid w:val="002A0282"/>
    <w:rsid w:val="002B436D"/>
    <w:rsid w:val="002B49C6"/>
    <w:rsid w:val="002D61AF"/>
    <w:rsid w:val="002E61E2"/>
    <w:rsid w:val="002E7807"/>
    <w:rsid w:val="0030036C"/>
    <w:rsid w:val="003223D3"/>
    <w:rsid w:val="00331FFC"/>
    <w:rsid w:val="00332C22"/>
    <w:rsid w:val="003356E0"/>
    <w:rsid w:val="00355715"/>
    <w:rsid w:val="0035614C"/>
    <w:rsid w:val="00364ADB"/>
    <w:rsid w:val="00380C27"/>
    <w:rsid w:val="00392813"/>
    <w:rsid w:val="003B33D6"/>
    <w:rsid w:val="003D324F"/>
    <w:rsid w:val="003E06AE"/>
    <w:rsid w:val="003E2A9B"/>
    <w:rsid w:val="003F03BF"/>
    <w:rsid w:val="003F33C4"/>
    <w:rsid w:val="003F5941"/>
    <w:rsid w:val="00401086"/>
    <w:rsid w:val="004043F9"/>
    <w:rsid w:val="00407136"/>
    <w:rsid w:val="0041476E"/>
    <w:rsid w:val="0041562F"/>
    <w:rsid w:val="00430488"/>
    <w:rsid w:val="00443899"/>
    <w:rsid w:val="00460BB7"/>
    <w:rsid w:val="00461654"/>
    <w:rsid w:val="00461EB5"/>
    <w:rsid w:val="00465734"/>
    <w:rsid w:val="0046630D"/>
    <w:rsid w:val="0047789D"/>
    <w:rsid w:val="0049024C"/>
    <w:rsid w:val="00493E79"/>
    <w:rsid w:val="004A297E"/>
    <w:rsid w:val="004A421F"/>
    <w:rsid w:val="004A4E2C"/>
    <w:rsid w:val="004E0CF9"/>
    <w:rsid w:val="004F7425"/>
    <w:rsid w:val="0050616F"/>
    <w:rsid w:val="005142CB"/>
    <w:rsid w:val="00515A21"/>
    <w:rsid w:val="00520A23"/>
    <w:rsid w:val="00521B00"/>
    <w:rsid w:val="005615B2"/>
    <w:rsid w:val="0056348C"/>
    <w:rsid w:val="005669D4"/>
    <w:rsid w:val="00570E08"/>
    <w:rsid w:val="005717C9"/>
    <w:rsid w:val="00572A32"/>
    <w:rsid w:val="00573965"/>
    <w:rsid w:val="00580FFF"/>
    <w:rsid w:val="0058481B"/>
    <w:rsid w:val="005905FB"/>
    <w:rsid w:val="00596573"/>
    <w:rsid w:val="005A7BF6"/>
    <w:rsid w:val="005B3133"/>
    <w:rsid w:val="005B48D9"/>
    <w:rsid w:val="005C5321"/>
    <w:rsid w:val="005D1E88"/>
    <w:rsid w:val="005E036C"/>
    <w:rsid w:val="005E0757"/>
    <w:rsid w:val="005E0ECA"/>
    <w:rsid w:val="00607379"/>
    <w:rsid w:val="0061341F"/>
    <w:rsid w:val="00636191"/>
    <w:rsid w:val="00655520"/>
    <w:rsid w:val="0068119F"/>
    <w:rsid w:val="00681672"/>
    <w:rsid w:val="006A3018"/>
    <w:rsid w:val="006C512F"/>
    <w:rsid w:val="006C7FAB"/>
    <w:rsid w:val="006F0867"/>
    <w:rsid w:val="006F0C74"/>
    <w:rsid w:val="006F5870"/>
    <w:rsid w:val="006F5986"/>
    <w:rsid w:val="00702DAF"/>
    <w:rsid w:val="00727DB3"/>
    <w:rsid w:val="007506D2"/>
    <w:rsid w:val="007554FF"/>
    <w:rsid w:val="0076299F"/>
    <w:rsid w:val="00774F93"/>
    <w:rsid w:val="00781925"/>
    <w:rsid w:val="007931C6"/>
    <w:rsid w:val="007C76DB"/>
    <w:rsid w:val="007E7E81"/>
    <w:rsid w:val="00800B46"/>
    <w:rsid w:val="00806F8F"/>
    <w:rsid w:val="00811DEE"/>
    <w:rsid w:val="00836719"/>
    <w:rsid w:val="008418C4"/>
    <w:rsid w:val="00855066"/>
    <w:rsid w:val="008801F5"/>
    <w:rsid w:val="00893F3D"/>
    <w:rsid w:val="008C3FB9"/>
    <w:rsid w:val="008C6E48"/>
    <w:rsid w:val="008D09E7"/>
    <w:rsid w:val="008D239D"/>
    <w:rsid w:val="00900C5A"/>
    <w:rsid w:val="0090430A"/>
    <w:rsid w:val="00911E9A"/>
    <w:rsid w:val="00915E36"/>
    <w:rsid w:val="00917A7E"/>
    <w:rsid w:val="00921AB6"/>
    <w:rsid w:val="0094622C"/>
    <w:rsid w:val="0094773A"/>
    <w:rsid w:val="00967E21"/>
    <w:rsid w:val="009719AB"/>
    <w:rsid w:val="00975892"/>
    <w:rsid w:val="00982B9E"/>
    <w:rsid w:val="0098411E"/>
    <w:rsid w:val="00984DB1"/>
    <w:rsid w:val="009A3D99"/>
    <w:rsid w:val="009D1EE1"/>
    <w:rsid w:val="009D5BB4"/>
    <w:rsid w:val="009E650D"/>
    <w:rsid w:val="00A172BC"/>
    <w:rsid w:val="00A240C5"/>
    <w:rsid w:val="00A252DC"/>
    <w:rsid w:val="00A32FFF"/>
    <w:rsid w:val="00A35B1A"/>
    <w:rsid w:val="00A4666C"/>
    <w:rsid w:val="00A60459"/>
    <w:rsid w:val="00A71DAD"/>
    <w:rsid w:val="00A749C8"/>
    <w:rsid w:val="00A8770B"/>
    <w:rsid w:val="00A92300"/>
    <w:rsid w:val="00AC1D41"/>
    <w:rsid w:val="00AD00E5"/>
    <w:rsid w:val="00AD5788"/>
    <w:rsid w:val="00AD661E"/>
    <w:rsid w:val="00AE2726"/>
    <w:rsid w:val="00B11072"/>
    <w:rsid w:val="00B11BF2"/>
    <w:rsid w:val="00B32695"/>
    <w:rsid w:val="00B3723C"/>
    <w:rsid w:val="00B4568F"/>
    <w:rsid w:val="00B54300"/>
    <w:rsid w:val="00B572B6"/>
    <w:rsid w:val="00B62C98"/>
    <w:rsid w:val="00B65211"/>
    <w:rsid w:val="00B823BF"/>
    <w:rsid w:val="00B92D70"/>
    <w:rsid w:val="00B95C5D"/>
    <w:rsid w:val="00BA7D54"/>
    <w:rsid w:val="00BB7C63"/>
    <w:rsid w:val="00BC5F8A"/>
    <w:rsid w:val="00BC6AA7"/>
    <w:rsid w:val="00BD1932"/>
    <w:rsid w:val="00BD26C5"/>
    <w:rsid w:val="00BD332D"/>
    <w:rsid w:val="00BD45CC"/>
    <w:rsid w:val="00BD690C"/>
    <w:rsid w:val="00BE0250"/>
    <w:rsid w:val="00BE0587"/>
    <w:rsid w:val="00BE36B6"/>
    <w:rsid w:val="00BF6D7A"/>
    <w:rsid w:val="00C16DE5"/>
    <w:rsid w:val="00C32FF5"/>
    <w:rsid w:val="00C375F7"/>
    <w:rsid w:val="00C46088"/>
    <w:rsid w:val="00C53DB7"/>
    <w:rsid w:val="00C54BA3"/>
    <w:rsid w:val="00C66C72"/>
    <w:rsid w:val="00C70941"/>
    <w:rsid w:val="00C72238"/>
    <w:rsid w:val="00C72AD0"/>
    <w:rsid w:val="00C76768"/>
    <w:rsid w:val="00C86054"/>
    <w:rsid w:val="00CA334B"/>
    <w:rsid w:val="00CD6F83"/>
    <w:rsid w:val="00CE004F"/>
    <w:rsid w:val="00CE1599"/>
    <w:rsid w:val="00CE1906"/>
    <w:rsid w:val="00CF37AD"/>
    <w:rsid w:val="00D1630B"/>
    <w:rsid w:val="00D377B8"/>
    <w:rsid w:val="00D45FDB"/>
    <w:rsid w:val="00D52BC9"/>
    <w:rsid w:val="00D57E26"/>
    <w:rsid w:val="00D62331"/>
    <w:rsid w:val="00D8242C"/>
    <w:rsid w:val="00D861D4"/>
    <w:rsid w:val="00DB5336"/>
    <w:rsid w:val="00DB72C2"/>
    <w:rsid w:val="00DC11CF"/>
    <w:rsid w:val="00DD5717"/>
    <w:rsid w:val="00DF3CB4"/>
    <w:rsid w:val="00E03524"/>
    <w:rsid w:val="00E23471"/>
    <w:rsid w:val="00E378CC"/>
    <w:rsid w:val="00E4572D"/>
    <w:rsid w:val="00E45F40"/>
    <w:rsid w:val="00E60191"/>
    <w:rsid w:val="00E72A5D"/>
    <w:rsid w:val="00E94C87"/>
    <w:rsid w:val="00E97956"/>
    <w:rsid w:val="00EB302F"/>
    <w:rsid w:val="00EC706A"/>
    <w:rsid w:val="00EE2FF9"/>
    <w:rsid w:val="00F1016C"/>
    <w:rsid w:val="00F101A4"/>
    <w:rsid w:val="00F334BD"/>
    <w:rsid w:val="00F334CA"/>
    <w:rsid w:val="00F356E7"/>
    <w:rsid w:val="00F45CB4"/>
    <w:rsid w:val="00F47671"/>
    <w:rsid w:val="00F52102"/>
    <w:rsid w:val="00F60C41"/>
    <w:rsid w:val="00F617C5"/>
    <w:rsid w:val="00F634A4"/>
    <w:rsid w:val="00F640DA"/>
    <w:rsid w:val="00F70ABC"/>
    <w:rsid w:val="00F7285C"/>
    <w:rsid w:val="00F811CA"/>
    <w:rsid w:val="00F85642"/>
    <w:rsid w:val="00F86F22"/>
    <w:rsid w:val="00F958F0"/>
    <w:rsid w:val="00FA33E3"/>
    <w:rsid w:val="00FA63B6"/>
    <w:rsid w:val="00FC220B"/>
    <w:rsid w:val="00FD020A"/>
    <w:rsid w:val="00FD3AB5"/>
    <w:rsid w:val="00FE2A70"/>
    <w:rsid w:val="00FE6249"/>
    <w:rsid w:val="00FE65A9"/>
    <w:rsid w:val="00FE6E5E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C7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CF9"/>
  </w:style>
  <w:style w:type="numbering" w:customStyle="1" w:styleId="BAM1-alldots">
    <w:name w:val="BAM 1- all dots"/>
    <w:uiPriority w:val="99"/>
    <w:rsid w:val="00A9230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A3B24"/>
    <w:pPr>
      <w:ind w:left="720"/>
      <w:contextualSpacing/>
    </w:pPr>
  </w:style>
  <w:style w:type="numbering" w:customStyle="1" w:styleId="Style1">
    <w:name w:val="Style1"/>
    <w:uiPriority w:val="99"/>
    <w:rsid w:val="001A3B24"/>
    <w:pPr>
      <w:numPr>
        <w:numId w:val="6"/>
      </w:numPr>
    </w:pPr>
  </w:style>
  <w:style w:type="paragraph" w:styleId="NormalWeb">
    <w:name w:val="Normal (Web)"/>
    <w:basedOn w:val="Normal"/>
    <w:rsid w:val="005C5321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table" w:styleId="TableGrid">
    <w:name w:val="Table Grid"/>
    <w:basedOn w:val="TableNormal"/>
    <w:uiPriority w:val="59"/>
    <w:rsid w:val="005C532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1F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0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1F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F5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801F5"/>
  </w:style>
  <w:style w:type="paragraph" w:styleId="FootnoteText">
    <w:name w:val="footnote text"/>
    <w:basedOn w:val="Normal"/>
    <w:link w:val="FootnoteTextChar"/>
    <w:semiHidden/>
    <w:rsid w:val="00FF66F8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semiHidden/>
    <w:rsid w:val="00FF66F8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CF9"/>
  </w:style>
  <w:style w:type="numbering" w:customStyle="1" w:styleId="BAM1-alldots">
    <w:name w:val="BAM 1- all dots"/>
    <w:uiPriority w:val="99"/>
    <w:rsid w:val="00A9230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A3B24"/>
    <w:pPr>
      <w:ind w:left="720"/>
      <w:contextualSpacing/>
    </w:pPr>
  </w:style>
  <w:style w:type="numbering" w:customStyle="1" w:styleId="Style1">
    <w:name w:val="Style1"/>
    <w:uiPriority w:val="99"/>
    <w:rsid w:val="001A3B24"/>
    <w:pPr>
      <w:numPr>
        <w:numId w:val="6"/>
      </w:numPr>
    </w:pPr>
  </w:style>
  <w:style w:type="paragraph" w:styleId="NormalWeb">
    <w:name w:val="Normal (Web)"/>
    <w:basedOn w:val="Normal"/>
    <w:rsid w:val="005C5321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table" w:styleId="TableGrid">
    <w:name w:val="Table Grid"/>
    <w:basedOn w:val="TableNormal"/>
    <w:uiPriority w:val="59"/>
    <w:rsid w:val="005C532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1F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0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1F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F5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801F5"/>
  </w:style>
  <w:style w:type="paragraph" w:styleId="FootnoteText">
    <w:name w:val="footnote text"/>
    <w:basedOn w:val="Normal"/>
    <w:link w:val="FootnoteTextChar"/>
    <w:semiHidden/>
    <w:rsid w:val="00FF66F8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semiHidden/>
    <w:rsid w:val="00FF66F8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wenty:Library:Application%20Support:Microsoft:Office:User%20Templates:My%20Templates:Word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7F92A9-601D-2F40-B0A8-79BBB2FF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2.dotx</Template>
  <TotalTime>0</TotalTime>
  <Pages>2</Pages>
  <Words>798</Words>
  <Characters>4553</Characters>
  <Application>Microsoft Macintosh Word</Application>
  <DocSecurity>0</DocSecurity>
  <Lines>37</Lines>
  <Paragraphs>10</Paragraphs>
  <ScaleCrop>false</ScaleCrop>
  <Company>COHHIO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Miller</dc:creator>
  <cp:keywords/>
  <dc:description/>
  <cp:lastModifiedBy>Barbara Miller</cp:lastModifiedBy>
  <cp:revision>3</cp:revision>
  <cp:lastPrinted>2016-09-01T12:51:00Z</cp:lastPrinted>
  <dcterms:created xsi:type="dcterms:W3CDTF">2017-09-19T15:22:00Z</dcterms:created>
  <dcterms:modified xsi:type="dcterms:W3CDTF">2017-09-19T15:26:00Z</dcterms:modified>
</cp:coreProperties>
</file>