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B128F" w14:textId="77777777" w:rsidR="005C25A8" w:rsidRPr="00CD142E" w:rsidRDefault="005C25A8" w:rsidP="005C25A8">
      <w:pPr>
        <w:jc w:val="center"/>
        <w:rPr>
          <w:rFonts w:ascii="Arial" w:hAnsi="Arial"/>
          <w:b/>
        </w:rPr>
      </w:pPr>
      <w:r>
        <w:rPr>
          <w:rFonts w:ascii="Arial" w:hAnsi="Arial"/>
          <w:b/>
        </w:rPr>
        <w:t>OHIO BALANCE OF STATE CONTINUUM OF CARE</w:t>
      </w:r>
    </w:p>
    <w:p w14:paraId="2063D2C4" w14:textId="51803654" w:rsidR="005C25A8" w:rsidRPr="00CD142E" w:rsidRDefault="005C25A8" w:rsidP="005C25A8">
      <w:pPr>
        <w:jc w:val="center"/>
        <w:rPr>
          <w:rFonts w:ascii="Arial" w:hAnsi="Arial"/>
          <w:b/>
        </w:rPr>
      </w:pPr>
      <w:r>
        <w:rPr>
          <w:rFonts w:ascii="Arial" w:hAnsi="Arial"/>
          <w:b/>
        </w:rPr>
        <w:t>C</w:t>
      </w:r>
      <w:r w:rsidR="004A6150">
        <w:rPr>
          <w:rFonts w:ascii="Arial" w:hAnsi="Arial"/>
          <w:b/>
        </w:rPr>
        <w:t>oC Board</w:t>
      </w:r>
      <w:r w:rsidRPr="00CD142E">
        <w:rPr>
          <w:rFonts w:ascii="Arial" w:hAnsi="Arial"/>
          <w:b/>
        </w:rPr>
        <w:t xml:space="preserve"> Meeting</w:t>
      </w:r>
    </w:p>
    <w:p w14:paraId="30996260" w14:textId="77777777" w:rsidR="005C25A8" w:rsidRDefault="005C25A8" w:rsidP="005C25A8">
      <w:pPr>
        <w:jc w:val="center"/>
        <w:rPr>
          <w:rFonts w:ascii="Arial" w:hAnsi="Arial"/>
          <w:b/>
        </w:rPr>
      </w:pPr>
    </w:p>
    <w:p w14:paraId="075FC70F" w14:textId="77777777" w:rsidR="005C25A8" w:rsidRPr="00CD142E" w:rsidRDefault="005C25A8" w:rsidP="005C25A8">
      <w:pPr>
        <w:jc w:val="center"/>
        <w:rPr>
          <w:rFonts w:ascii="Arial" w:hAnsi="Arial"/>
          <w:b/>
        </w:rPr>
      </w:pPr>
    </w:p>
    <w:p w14:paraId="00643730" w14:textId="77777777" w:rsidR="005C25A8" w:rsidRPr="00BF439E" w:rsidRDefault="005C25A8" w:rsidP="005C25A8">
      <w:pPr>
        <w:rPr>
          <w:rFonts w:ascii="Arial" w:hAnsi="Arial"/>
          <w:b/>
          <w:u w:val="single"/>
        </w:rPr>
      </w:pPr>
      <w:r>
        <w:rPr>
          <w:rFonts w:ascii="Arial" w:hAnsi="Arial"/>
          <w:b/>
          <w:u w:val="single"/>
        </w:rPr>
        <w:t>MEETING INFORMATION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1FA5CA69" w14:textId="77777777" w:rsidR="005C25A8" w:rsidRDefault="005C25A8" w:rsidP="005C25A8">
      <w:pPr>
        <w:rPr>
          <w:rFonts w:ascii="Arial" w:hAnsi="Arial"/>
          <w:b/>
          <w:sz w:val="20"/>
          <w:szCs w:val="20"/>
        </w:rPr>
      </w:pPr>
    </w:p>
    <w:p w14:paraId="3652EACC" w14:textId="3CE6ACBC" w:rsidR="005C25A8" w:rsidRPr="00ED4CF2" w:rsidRDefault="005C25A8" w:rsidP="005C25A8">
      <w:pPr>
        <w:rPr>
          <w:rFonts w:ascii="Arial" w:hAnsi="Arial"/>
          <w:sz w:val="20"/>
          <w:szCs w:val="20"/>
        </w:rPr>
      </w:pPr>
      <w:r w:rsidRPr="008C5109">
        <w:rPr>
          <w:rFonts w:ascii="Arial" w:hAnsi="Arial"/>
          <w:b/>
          <w:sz w:val="20"/>
          <w:szCs w:val="20"/>
        </w:rPr>
        <w:t>Date</w:t>
      </w:r>
      <w:r>
        <w:rPr>
          <w:rFonts w:ascii="Arial" w:hAnsi="Arial"/>
          <w:b/>
          <w:sz w:val="20"/>
          <w:szCs w:val="20"/>
        </w:rPr>
        <w:t>:</w:t>
      </w:r>
      <w:r>
        <w:rPr>
          <w:rFonts w:ascii="Arial" w:hAnsi="Arial"/>
          <w:b/>
          <w:sz w:val="20"/>
          <w:szCs w:val="20"/>
        </w:rPr>
        <w:tab/>
      </w:r>
      <w:r>
        <w:rPr>
          <w:rFonts w:ascii="Arial" w:hAnsi="Arial"/>
          <w:b/>
          <w:sz w:val="20"/>
          <w:szCs w:val="20"/>
        </w:rPr>
        <w:tab/>
      </w:r>
      <w:r w:rsidR="004A6150">
        <w:rPr>
          <w:rFonts w:ascii="Arial" w:hAnsi="Arial"/>
          <w:sz w:val="20"/>
          <w:szCs w:val="20"/>
        </w:rPr>
        <w:t>Mon</w:t>
      </w:r>
      <w:r w:rsidR="00715602">
        <w:rPr>
          <w:rFonts w:ascii="Arial" w:hAnsi="Arial"/>
          <w:sz w:val="20"/>
          <w:szCs w:val="20"/>
        </w:rPr>
        <w:t>day, July 24</w:t>
      </w:r>
      <w:r>
        <w:rPr>
          <w:rFonts w:ascii="Arial" w:hAnsi="Arial"/>
          <w:sz w:val="20"/>
          <w:szCs w:val="20"/>
        </w:rPr>
        <w:t>, 2017</w:t>
      </w:r>
    </w:p>
    <w:p w14:paraId="2606755E" w14:textId="3C3FE9C8" w:rsidR="005C25A8" w:rsidRPr="00ED4CF2" w:rsidRDefault="005C25A8" w:rsidP="005C25A8">
      <w:pPr>
        <w:rPr>
          <w:rFonts w:ascii="Arial" w:hAnsi="Arial"/>
          <w:sz w:val="20"/>
          <w:szCs w:val="20"/>
        </w:rPr>
      </w:pPr>
      <w:r w:rsidRPr="008C5109">
        <w:rPr>
          <w:rFonts w:ascii="Arial" w:hAnsi="Arial"/>
          <w:b/>
          <w:sz w:val="20"/>
          <w:szCs w:val="20"/>
        </w:rPr>
        <w:t>Time</w:t>
      </w:r>
      <w:r>
        <w:rPr>
          <w:rFonts w:ascii="Arial" w:hAnsi="Arial"/>
          <w:b/>
          <w:sz w:val="20"/>
          <w:szCs w:val="20"/>
        </w:rPr>
        <w:t>:</w:t>
      </w:r>
      <w:r>
        <w:rPr>
          <w:rFonts w:ascii="Arial" w:hAnsi="Arial"/>
          <w:b/>
          <w:sz w:val="20"/>
          <w:szCs w:val="20"/>
        </w:rPr>
        <w:tab/>
      </w:r>
      <w:r>
        <w:rPr>
          <w:rFonts w:ascii="Arial" w:hAnsi="Arial"/>
          <w:b/>
          <w:sz w:val="20"/>
          <w:szCs w:val="20"/>
        </w:rPr>
        <w:tab/>
      </w:r>
      <w:r>
        <w:rPr>
          <w:rFonts w:ascii="Arial" w:hAnsi="Arial"/>
          <w:sz w:val="20"/>
          <w:szCs w:val="20"/>
        </w:rPr>
        <w:t>1</w:t>
      </w:r>
      <w:r w:rsidR="004A6150">
        <w:rPr>
          <w:rFonts w:ascii="Arial" w:hAnsi="Arial"/>
          <w:sz w:val="20"/>
          <w:szCs w:val="20"/>
        </w:rPr>
        <w:t>0:00a</w:t>
      </w:r>
      <w:r>
        <w:rPr>
          <w:rFonts w:ascii="Arial" w:hAnsi="Arial"/>
          <w:sz w:val="20"/>
          <w:szCs w:val="20"/>
        </w:rPr>
        <w:t>m</w:t>
      </w:r>
    </w:p>
    <w:p w14:paraId="60D16825" w14:textId="77777777" w:rsidR="005C25A8" w:rsidRDefault="005C25A8" w:rsidP="005C25A8">
      <w:pPr>
        <w:rPr>
          <w:rFonts w:ascii="Arial" w:hAnsi="Arial"/>
          <w:sz w:val="20"/>
          <w:szCs w:val="20"/>
        </w:rPr>
      </w:pPr>
      <w:r>
        <w:rPr>
          <w:rFonts w:ascii="Arial" w:hAnsi="Arial"/>
          <w:b/>
          <w:sz w:val="20"/>
          <w:szCs w:val="20"/>
        </w:rPr>
        <w:t>Location:</w:t>
      </w:r>
      <w:r>
        <w:rPr>
          <w:rFonts w:ascii="Arial" w:hAnsi="Arial"/>
          <w:b/>
          <w:sz w:val="20"/>
          <w:szCs w:val="20"/>
        </w:rPr>
        <w:tab/>
      </w:r>
      <w:r w:rsidRPr="00ED4CF2">
        <w:rPr>
          <w:rFonts w:ascii="Arial" w:hAnsi="Arial"/>
          <w:sz w:val="20"/>
          <w:szCs w:val="20"/>
        </w:rPr>
        <w:t>Webinar</w:t>
      </w:r>
      <w:r>
        <w:rPr>
          <w:rFonts w:ascii="Arial" w:hAnsi="Arial"/>
          <w:sz w:val="20"/>
          <w:szCs w:val="20"/>
        </w:rPr>
        <w:t xml:space="preserve"> and conference call </w:t>
      </w:r>
    </w:p>
    <w:p w14:paraId="5C953AD7" w14:textId="7AF86150" w:rsidR="005C25A8" w:rsidRDefault="005C25A8" w:rsidP="005C25A8">
      <w:pPr>
        <w:ind w:left="1440" w:hanging="1440"/>
        <w:rPr>
          <w:rFonts w:ascii="Arial" w:hAnsi="Arial"/>
          <w:b/>
          <w:sz w:val="20"/>
          <w:szCs w:val="20"/>
        </w:rPr>
      </w:pPr>
      <w:r>
        <w:rPr>
          <w:rFonts w:ascii="Arial" w:hAnsi="Arial"/>
          <w:b/>
          <w:sz w:val="20"/>
          <w:szCs w:val="20"/>
        </w:rPr>
        <w:t>Attendees:</w:t>
      </w:r>
      <w:r>
        <w:rPr>
          <w:rFonts w:ascii="Arial" w:hAnsi="Arial"/>
          <w:b/>
          <w:sz w:val="20"/>
          <w:szCs w:val="20"/>
        </w:rPr>
        <w:tab/>
      </w:r>
    </w:p>
    <w:p w14:paraId="4B5C1D45" w14:textId="77777777" w:rsidR="005A1A46" w:rsidRPr="00A44F6F" w:rsidRDefault="005A1A46" w:rsidP="005C25A8">
      <w:pPr>
        <w:ind w:left="1440" w:hanging="1440"/>
        <w:rPr>
          <w:rFonts w:ascii="Arial" w:hAnsi="Arial"/>
          <w:b/>
          <w:sz w:val="16"/>
          <w:szCs w:val="16"/>
        </w:rPr>
      </w:pPr>
    </w:p>
    <w:tbl>
      <w:tblPr>
        <w:tblStyle w:val="TableGrid"/>
        <w:tblW w:w="0" w:type="auto"/>
        <w:tblLook w:val="04A0" w:firstRow="1" w:lastRow="0" w:firstColumn="1" w:lastColumn="0" w:noHBand="0" w:noVBand="1"/>
      </w:tblPr>
      <w:tblGrid>
        <w:gridCol w:w="1282"/>
        <w:gridCol w:w="1662"/>
        <w:gridCol w:w="1574"/>
        <w:gridCol w:w="1752"/>
        <w:gridCol w:w="1414"/>
        <w:gridCol w:w="1892"/>
      </w:tblGrid>
      <w:tr w:rsidR="005A1A46" w:rsidRPr="003B1F98" w14:paraId="68359DAD" w14:textId="77777777" w:rsidTr="006E6C73">
        <w:tc>
          <w:tcPr>
            <w:tcW w:w="1282" w:type="dxa"/>
          </w:tcPr>
          <w:p w14:paraId="3471DFB4" w14:textId="77777777" w:rsidR="005A1A46" w:rsidRPr="00465734" w:rsidRDefault="005A1A46" w:rsidP="006E6C73">
            <w:pPr>
              <w:tabs>
                <w:tab w:val="left" w:pos="5712"/>
              </w:tabs>
              <w:rPr>
                <w:rFonts w:ascii="Arial" w:hAnsi="Arial" w:cs="Arial"/>
                <w:b/>
              </w:rPr>
            </w:pPr>
            <w:r w:rsidRPr="00465734">
              <w:rPr>
                <w:rFonts w:ascii="Arial" w:hAnsi="Arial" w:cs="Arial"/>
                <w:b/>
              </w:rPr>
              <w:t>Region 1</w:t>
            </w:r>
          </w:p>
        </w:tc>
        <w:tc>
          <w:tcPr>
            <w:tcW w:w="1662" w:type="dxa"/>
          </w:tcPr>
          <w:p w14:paraId="0F9FC885" w14:textId="437C0CF3" w:rsidR="005A1A46" w:rsidRPr="00465734" w:rsidRDefault="006D7272" w:rsidP="006E6C73">
            <w:pPr>
              <w:tabs>
                <w:tab w:val="left" w:pos="5712"/>
              </w:tabs>
              <w:rPr>
                <w:rFonts w:ascii="Arial" w:hAnsi="Arial" w:cs="Arial"/>
              </w:rPr>
            </w:pPr>
            <w:r>
              <w:rPr>
                <w:rFonts w:ascii="Arial" w:hAnsi="Arial" w:cs="Arial"/>
              </w:rPr>
              <w:t>Absent</w:t>
            </w:r>
          </w:p>
        </w:tc>
        <w:tc>
          <w:tcPr>
            <w:tcW w:w="1574" w:type="dxa"/>
          </w:tcPr>
          <w:p w14:paraId="7FDC5EC5" w14:textId="77777777" w:rsidR="005A1A46" w:rsidRPr="00465734" w:rsidRDefault="005A1A46" w:rsidP="006E6C73">
            <w:pPr>
              <w:tabs>
                <w:tab w:val="left" w:pos="5712"/>
              </w:tabs>
              <w:rPr>
                <w:rFonts w:ascii="Arial" w:hAnsi="Arial" w:cs="Arial"/>
                <w:b/>
              </w:rPr>
            </w:pPr>
            <w:r w:rsidRPr="00465734">
              <w:rPr>
                <w:rFonts w:ascii="Arial" w:hAnsi="Arial" w:cs="Arial"/>
                <w:b/>
              </w:rPr>
              <w:t>Region 7</w:t>
            </w:r>
          </w:p>
        </w:tc>
        <w:tc>
          <w:tcPr>
            <w:tcW w:w="1752" w:type="dxa"/>
          </w:tcPr>
          <w:p w14:paraId="442C9E35" w14:textId="7A94FF8D" w:rsidR="005A1A46" w:rsidRPr="00465734" w:rsidRDefault="00C16EC0" w:rsidP="006E6C73">
            <w:pPr>
              <w:tabs>
                <w:tab w:val="left" w:pos="5712"/>
              </w:tabs>
              <w:rPr>
                <w:rFonts w:ascii="Arial" w:hAnsi="Arial" w:cs="Arial"/>
              </w:rPr>
            </w:pPr>
            <w:r>
              <w:rPr>
                <w:rFonts w:ascii="Arial" w:hAnsi="Arial" w:cs="Arial"/>
              </w:rPr>
              <w:t>Mary Jo Westfall</w:t>
            </w:r>
          </w:p>
        </w:tc>
        <w:tc>
          <w:tcPr>
            <w:tcW w:w="1414" w:type="dxa"/>
          </w:tcPr>
          <w:p w14:paraId="7EBE2DCB" w14:textId="77777777" w:rsidR="005A1A46" w:rsidRPr="007931C6" w:rsidRDefault="005A1A46" w:rsidP="006E6C73">
            <w:pPr>
              <w:tabs>
                <w:tab w:val="left" w:pos="5712"/>
              </w:tabs>
              <w:rPr>
                <w:rFonts w:ascii="Arial" w:hAnsi="Arial" w:cs="Arial"/>
                <w:b/>
              </w:rPr>
            </w:pPr>
            <w:r w:rsidRPr="007931C6">
              <w:rPr>
                <w:rFonts w:ascii="Arial" w:hAnsi="Arial" w:cs="Arial"/>
                <w:b/>
              </w:rPr>
              <w:t>Region 13</w:t>
            </w:r>
          </w:p>
        </w:tc>
        <w:tc>
          <w:tcPr>
            <w:tcW w:w="1892" w:type="dxa"/>
          </w:tcPr>
          <w:p w14:paraId="60EFBD14" w14:textId="77777777" w:rsidR="005A1A46" w:rsidRPr="007931C6" w:rsidRDefault="005A1A46" w:rsidP="006E6C73">
            <w:pPr>
              <w:tabs>
                <w:tab w:val="left" w:pos="5712"/>
              </w:tabs>
              <w:rPr>
                <w:rFonts w:ascii="Arial" w:hAnsi="Arial" w:cs="Arial"/>
              </w:rPr>
            </w:pPr>
            <w:r w:rsidRPr="007931C6">
              <w:rPr>
                <w:rFonts w:ascii="Arial" w:hAnsi="Arial" w:cs="Arial"/>
              </w:rPr>
              <w:t>Barb Holman</w:t>
            </w:r>
          </w:p>
        </w:tc>
      </w:tr>
      <w:tr w:rsidR="005A1A46" w:rsidRPr="003B1F98" w14:paraId="372399D8" w14:textId="77777777" w:rsidTr="006E6C73">
        <w:tc>
          <w:tcPr>
            <w:tcW w:w="1282" w:type="dxa"/>
          </w:tcPr>
          <w:p w14:paraId="6BEEE7E3" w14:textId="77777777" w:rsidR="005A1A46" w:rsidRPr="00465734" w:rsidRDefault="005A1A46" w:rsidP="006E6C73">
            <w:pPr>
              <w:tabs>
                <w:tab w:val="left" w:pos="5712"/>
              </w:tabs>
              <w:rPr>
                <w:rFonts w:ascii="Arial" w:hAnsi="Arial" w:cs="Arial"/>
                <w:b/>
              </w:rPr>
            </w:pPr>
            <w:r w:rsidRPr="00465734">
              <w:rPr>
                <w:rFonts w:ascii="Arial" w:hAnsi="Arial" w:cs="Arial"/>
                <w:b/>
              </w:rPr>
              <w:t>Region 2</w:t>
            </w:r>
          </w:p>
        </w:tc>
        <w:tc>
          <w:tcPr>
            <w:tcW w:w="1662" w:type="dxa"/>
          </w:tcPr>
          <w:p w14:paraId="4742DAD6" w14:textId="77777777" w:rsidR="005A1A46" w:rsidRPr="00465734" w:rsidRDefault="005A1A46" w:rsidP="006E6C73">
            <w:pPr>
              <w:tabs>
                <w:tab w:val="left" w:pos="5712"/>
              </w:tabs>
              <w:rPr>
                <w:rFonts w:ascii="Arial" w:hAnsi="Arial" w:cs="Arial"/>
              </w:rPr>
            </w:pPr>
            <w:r w:rsidRPr="00465734">
              <w:rPr>
                <w:rFonts w:ascii="Arial" w:hAnsi="Arial" w:cs="Arial"/>
              </w:rPr>
              <w:t>Ragan Claypool</w:t>
            </w:r>
          </w:p>
        </w:tc>
        <w:tc>
          <w:tcPr>
            <w:tcW w:w="1574" w:type="dxa"/>
          </w:tcPr>
          <w:p w14:paraId="6AD228D1" w14:textId="77777777" w:rsidR="005A1A46" w:rsidRPr="00465734" w:rsidRDefault="005A1A46" w:rsidP="006E6C73">
            <w:pPr>
              <w:tabs>
                <w:tab w:val="left" w:pos="5712"/>
              </w:tabs>
              <w:rPr>
                <w:rFonts w:ascii="Arial" w:hAnsi="Arial" w:cs="Arial"/>
                <w:b/>
              </w:rPr>
            </w:pPr>
            <w:r w:rsidRPr="00465734">
              <w:rPr>
                <w:rFonts w:ascii="Arial" w:hAnsi="Arial" w:cs="Arial"/>
                <w:b/>
              </w:rPr>
              <w:t>Region 8</w:t>
            </w:r>
          </w:p>
        </w:tc>
        <w:tc>
          <w:tcPr>
            <w:tcW w:w="1752" w:type="dxa"/>
          </w:tcPr>
          <w:p w14:paraId="1B74DB68" w14:textId="5D30E5DB" w:rsidR="005A1A46" w:rsidRPr="00465734" w:rsidRDefault="00C16EC0" w:rsidP="006E6C73">
            <w:pPr>
              <w:tabs>
                <w:tab w:val="left" w:pos="5712"/>
              </w:tabs>
              <w:rPr>
                <w:rFonts w:ascii="Arial" w:hAnsi="Arial" w:cs="Arial"/>
              </w:rPr>
            </w:pPr>
            <w:r w:rsidRPr="008E3223">
              <w:rPr>
                <w:rFonts w:ascii="Arial" w:hAnsi="Arial" w:cs="Arial"/>
              </w:rPr>
              <w:t>Dawn Rauch</w:t>
            </w:r>
          </w:p>
        </w:tc>
        <w:tc>
          <w:tcPr>
            <w:tcW w:w="1414" w:type="dxa"/>
          </w:tcPr>
          <w:p w14:paraId="6D11D376" w14:textId="77777777" w:rsidR="005A1A46" w:rsidRPr="00465734" w:rsidRDefault="005A1A46" w:rsidP="006E6C73">
            <w:pPr>
              <w:tabs>
                <w:tab w:val="left" w:pos="5712"/>
              </w:tabs>
              <w:rPr>
                <w:rFonts w:ascii="Arial" w:hAnsi="Arial" w:cs="Arial"/>
                <w:b/>
              </w:rPr>
            </w:pPr>
            <w:r w:rsidRPr="00465734">
              <w:rPr>
                <w:rFonts w:ascii="Arial" w:hAnsi="Arial" w:cs="Arial"/>
                <w:b/>
              </w:rPr>
              <w:t>Region 14</w:t>
            </w:r>
          </w:p>
        </w:tc>
        <w:tc>
          <w:tcPr>
            <w:tcW w:w="1892" w:type="dxa"/>
          </w:tcPr>
          <w:p w14:paraId="5FEA35EC" w14:textId="7862D424" w:rsidR="00C16EC0" w:rsidRPr="00465734" w:rsidRDefault="006D7272" w:rsidP="006E6C73">
            <w:pPr>
              <w:tabs>
                <w:tab w:val="left" w:pos="5712"/>
              </w:tabs>
              <w:rPr>
                <w:rFonts w:ascii="Arial" w:hAnsi="Arial" w:cs="Arial"/>
              </w:rPr>
            </w:pPr>
            <w:r>
              <w:rPr>
                <w:rFonts w:ascii="Arial" w:hAnsi="Arial" w:cs="Arial"/>
              </w:rPr>
              <w:t>Absent</w:t>
            </w:r>
          </w:p>
        </w:tc>
      </w:tr>
      <w:tr w:rsidR="005A1A46" w:rsidRPr="003B1F98" w14:paraId="5C5F2FB1" w14:textId="77777777" w:rsidTr="006E6C73">
        <w:tc>
          <w:tcPr>
            <w:tcW w:w="1282" w:type="dxa"/>
          </w:tcPr>
          <w:p w14:paraId="6BD1B7A7" w14:textId="0527FAFB" w:rsidR="005A1A46" w:rsidRPr="00465734" w:rsidRDefault="005A1A46" w:rsidP="006E6C73">
            <w:pPr>
              <w:tabs>
                <w:tab w:val="left" w:pos="5712"/>
              </w:tabs>
              <w:rPr>
                <w:rFonts w:ascii="Arial" w:hAnsi="Arial" w:cs="Arial"/>
                <w:b/>
              </w:rPr>
            </w:pPr>
            <w:r w:rsidRPr="00465734">
              <w:rPr>
                <w:rFonts w:ascii="Arial" w:hAnsi="Arial" w:cs="Arial"/>
                <w:b/>
              </w:rPr>
              <w:t>Region 3</w:t>
            </w:r>
          </w:p>
        </w:tc>
        <w:tc>
          <w:tcPr>
            <w:tcW w:w="1662" w:type="dxa"/>
          </w:tcPr>
          <w:p w14:paraId="677F66BF" w14:textId="2439C62D" w:rsidR="005A1A46" w:rsidRPr="00465734" w:rsidRDefault="00C16EC0" w:rsidP="006E6C73">
            <w:pPr>
              <w:tabs>
                <w:tab w:val="left" w:pos="5712"/>
              </w:tabs>
              <w:rPr>
                <w:rFonts w:ascii="Arial" w:hAnsi="Arial" w:cs="Arial"/>
              </w:rPr>
            </w:pPr>
            <w:r>
              <w:rPr>
                <w:rFonts w:ascii="Arial" w:hAnsi="Arial" w:cs="Arial"/>
              </w:rPr>
              <w:t>Cindy Anderson</w:t>
            </w:r>
          </w:p>
        </w:tc>
        <w:tc>
          <w:tcPr>
            <w:tcW w:w="1574" w:type="dxa"/>
          </w:tcPr>
          <w:p w14:paraId="1D958894" w14:textId="77777777" w:rsidR="005A1A46" w:rsidRPr="00465734" w:rsidRDefault="005A1A46" w:rsidP="006E6C73">
            <w:pPr>
              <w:tabs>
                <w:tab w:val="left" w:pos="5712"/>
              </w:tabs>
              <w:rPr>
                <w:rFonts w:ascii="Arial" w:hAnsi="Arial" w:cs="Arial"/>
                <w:b/>
              </w:rPr>
            </w:pPr>
            <w:r w:rsidRPr="00465734">
              <w:rPr>
                <w:rFonts w:ascii="Arial" w:hAnsi="Arial" w:cs="Arial"/>
                <w:b/>
              </w:rPr>
              <w:t>Region 9</w:t>
            </w:r>
          </w:p>
        </w:tc>
        <w:tc>
          <w:tcPr>
            <w:tcW w:w="1752" w:type="dxa"/>
          </w:tcPr>
          <w:p w14:paraId="0CA54B6B" w14:textId="3BF8DFC3" w:rsidR="005A1A46" w:rsidRPr="00465734" w:rsidRDefault="00C16EC0" w:rsidP="006E6C73">
            <w:pPr>
              <w:rPr>
                <w:rFonts w:ascii="Arial" w:hAnsi="Arial" w:cs="Arial"/>
              </w:rPr>
            </w:pPr>
            <w:r w:rsidRPr="008E3223">
              <w:rPr>
                <w:rFonts w:ascii="Arial" w:hAnsi="Arial" w:cs="Arial"/>
              </w:rPr>
              <w:t>Deb Tegtmeyer</w:t>
            </w:r>
          </w:p>
        </w:tc>
        <w:tc>
          <w:tcPr>
            <w:tcW w:w="1414" w:type="dxa"/>
          </w:tcPr>
          <w:p w14:paraId="3C4AFD72" w14:textId="77777777" w:rsidR="005A1A46" w:rsidRPr="00465734" w:rsidRDefault="005A1A46" w:rsidP="006E6C73">
            <w:pPr>
              <w:tabs>
                <w:tab w:val="left" w:pos="5712"/>
              </w:tabs>
              <w:rPr>
                <w:rFonts w:ascii="Arial" w:hAnsi="Arial" w:cs="Arial"/>
                <w:b/>
              </w:rPr>
            </w:pPr>
            <w:r w:rsidRPr="00465734">
              <w:rPr>
                <w:rFonts w:ascii="Arial" w:hAnsi="Arial" w:cs="Arial"/>
                <w:b/>
              </w:rPr>
              <w:t>Region 15</w:t>
            </w:r>
          </w:p>
        </w:tc>
        <w:tc>
          <w:tcPr>
            <w:tcW w:w="1892" w:type="dxa"/>
          </w:tcPr>
          <w:p w14:paraId="23E9D363" w14:textId="36F25AFC" w:rsidR="005A1A46" w:rsidRPr="00465734" w:rsidRDefault="00C16EC0" w:rsidP="006E6C73">
            <w:pPr>
              <w:rPr>
                <w:rFonts w:ascii="Arial" w:hAnsi="Arial" w:cs="Arial"/>
              </w:rPr>
            </w:pPr>
            <w:r>
              <w:rPr>
                <w:rFonts w:ascii="Arial" w:hAnsi="Arial" w:cs="Arial"/>
              </w:rPr>
              <w:t>Elaina Bradley</w:t>
            </w:r>
          </w:p>
        </w:tc>
      </w:tr>
      <w:tr w:rsidR="005A1A46" w:rsidRPr="003B1F98" w14:paraId="30954472" w14:textId="77777777" w:rsidTr="006E6C73">
        <w:trPr>
          <w:trHeight w:val="279"/>
        </w:trPr>
        <w:tc>
          <w:tcPr>
            <w:tcW w:w="1282" w:type="dxa"/>
          </w:tcPr>
          <w:p w14:paraId="4AB57204" w14:textId="77777777" w:rsidR="005A1A46" w:rsidRPr="00465734" w:rsidRDefault="005A1A46" w:rsidP="006E6C73">
            <w:pPr>
              <w:tabs>
                <w:tab w:val="left" w:pos="5712"/>
              </w:tabs>
              <w:rPr>
                <w:rFonts w:ascii="Arial" w:hAnsi="Arial" w:cs="Arial"/>
                <w:b/>
              </w:rPr>
            </w:pPr>
            <w:r w:rsidRPr="00465734">
              <w:rPr>
                <w:rFonts w:ascii="Arial" w:hAnsi="Arial" w:cs="Arial"/>
                <w:b/>
              </w:rPr>
              <w:t>Region 4</w:t>
            </w:r>
          </w:p>
        </w:tc>
        <w:tc>
          <w:tcPr>
            <w:tcW w:w="1662" w:type="dxa"/>
          </w:tcPr>
          <w:p w14:paraId="2DE3DFB1" w14:textId="77777777" w:rsidR="005A1A46" w:rsidRPr="00465734" w:rsidRDefault="005A1A46" w:rsidP="006E6C73">
            <w:pPr>
              <w:rPr>
                <w:rFonts w:ascii="Arial" w:hAnsi="Arial" w:cs="Arial"/>
              </w:rPr>
            </w:pPr>
            <w:r w:rsidRPr="00465734">
              <w:rPr>
                <w:rFonts w:ascii="Arial" w:hAnsi="Arial" w:cs="Arial"/>
              </w:rPr>
              <w:t>Debbie Kubena-Yatsko</w:t>
            </w:r>
          </w:p>
        </w:tc>
        <w:tc>
          <w:tcPr>
            <w:tcW w:w="1574" w:type="dxa"/>
          </w:tcPr>
          <w:p w14:paraId="1A0953C8" w14:textId="77777777" w:rsidR="005A1A46" w:rsidRPr="00465734" w:rsidRDefault="005A1A46" w:rsidP="006E6C73">
            <w:pPr>
              <w:tabs>
                <w:tab w:val="left" w:pos="5712"/>
              </w:tabs>
              <w:rPr>
                <w:rFonts w:ascii="Arial" w:hAnsi="Arial" w:cs="Arial"/>
                <w:b/>
              </w:rPr>
            </w:pPr>
            <w:r w:rsidRPr="00465734">
              <w:rPr>
                <w:rFonts w:ascii="Arial" w:hAnsi="Arial" w:cs="Arial"/>
                <w:b/>
              </w:rPr>
              <w:t>Region 10</w:t>
            </w:r>
          </w:p>
        </w:tc>
        <w:tc>
          <w:tcPr>
            <w:tcW w:w="1752" w:type="dxa"/>
          </w:tcPr>
          <w:p w14:paraId="72DFE842" w14:textId="59B7029D" w:rsidR="005A1A46" w:rsidRPr="00465734" w:rsidRDefault="00C16EC0" w:rsidP="006E6C73">
            <w:pPr>
              <w:rPr>
                <w:rFonts w:ascii="Arial" w:hAnsi="Arial" w:cs="Arial"/>
              </w:rPr>
            </w:pPr>
            <w:r>
              <w:rPr>
                <w:rFonts w:ascii="Arial" w:hAnsi="Arial" w:cs="Arial"/>
              </w:rPr>
              <w:t>(seat is vacant)</w:t>
            </w:r>
          </w:p>
        </w:tc>
        <w:tc>
          <w:tcPr>
            <w:tcW w:w="1414" w:type="dxa"/>
          </w:tcPr>
          <w:p w14:paraId="12DE2C8E" w14:textId="77777777" w:rsidR="005A1A46" w:rsidRPr="00465734" w:rsidRDefault="005A1A46" w:rsidP="006E6C73">
            <w:pPr>
              <w:tabs>
                <w:tab w:val="left" w:pos="5712"/>
              </w:tabs>
              <w:rPr>
                <w:rFonts w:ascii="Arial" w:hAnsi="Arial" w:cs="Arial"/>
                <w:b/>
              </w:rPr>
            </w:pPr>
            <w:r w:rsidRPr="00465734">
              <w:rPr>
                <w:rFonts w:ascii="Arial" w:hAnsi="Arial" w:cs="Arial"/>
                <w:b/>
              </w:rPr>
              <w:t>Region 16</w:t>
            </w:r>
          </w:p>
        </w:tc>
        <w:tc>
          <w:tcPr>
            <w:tcW w:w="1892" w:type="dxa"/>
          </w:tcPr>
          <w:p w14:paraId="706011BC" w14:textId="77777777" w:rsidR="005A1A46" w:rsidRPr="00465734" w:rsidRDefault="005A1A46" w:rsidP="006E6C73">
            <w:pPr>
              <w:tabs>
                <w:tab w:val="left" w:pos="5712"/>
              </w:tabs>
              <w:rPr>
                <w:rFonts w:ascii="Arial" w:hAnsi="Arial" w:cs="Arial"/>
              </w:rPr>
            </w:pPr>
            <w:r w:rsidRPr="00465734">
              <w:rPr>
                <w:rFonts w:ascii="Arial" w:hAnsi="Arial" w:cs="Arial"/>
              </w:rPr>
              <w:t>Bambi Baughn</w:t>
            </w:r>
          </w:p>
        </w:tc>
      </w:tr>
      <w:tr w:rsidR="005A1A46" w:rsidRPr="003B1F98" w14:paraId="30566FEB" w14:textId="77777777" w:rsidTr="006E6C73">
        <w:tc>
          <w:tcPr>
            <w:tcW w:w="1282" w:type="dxa"/>
          </w:tcPr>
          <w:p w14:paraId="696F99A9" w14:textId="77777777" w:rsidR="005A1A46" w:rsidRPr="00465734" w:rsidRDefault="005A1A46" w:rsidP="006E6C73">
            <w:pPr>
              <w:tabs>
                <w:tab w:val="left" w:pos="5712"/>
              </w:tabs>
              <w:rPr>
                <w:rFonts w:ascii="Arial" w:hAnsi="Arial" w:cs="Arial"/>
                <w:b/>
              </w:rPr>
            </w:pPr>
            <w:r w:rsidRPr="00465734">
              <w:rPr>
                <w:rFonts w:ascii="Arial" w:hAnsi="Arial" w:cs="Arial"/>
                <w:b/>
              </w:rPr>
              <w:t>Region 5</w:t>
            </w:r>
          </w:p>
        </w:tc>
        <w:tc>
          <w:tcPr>
            <w:tcW w:w="1662" w:type="dxa"/>
          </w:tcPr>
          <w:p w14:paraId="7966D6D6" w14:textId="0FEDA17E" w:rsidR="005A1A46" w:rsidRPr="00465734" w:rsidRDefault="005A1A46" w:rsidP="006E6C73">
            <w:pPr>
              <w:tabs>
                <w:tab w:val="left" w:pos="5712"/>
              </w:tabs>
              <w:rPr>
                <w:rFonts w:ascii="Arial" w:hAnsi="Arial" w:cs="Arial"/>
              </w:rPr>
            </w:pPr>
            <w:r>
              <w:rPr>
                <w:rFonts w:ascii="Arial" w:hAnsi="Arial" w:cs="Arial"/>
              </w:rPr>
              <w:t>Tammy Weaver</w:t>
            </w:r>
          </w:p>
        </w:tc>
        <w:tc>
          <w:tcPr>
            <w:tcW w:w="1574" w:type="dxa"/>
          </w:tcPr>
          <w:p w14:paraId="794CC5E7" w14:textId="77777777" w:rsidR="005A1A46" w:rsidRPr="007931C6" w:rsidRDefault="005A1A46" w:rsidP="006E6C73">
            <w:pPr>
              <w:tabs>
                <w:tab w:val="left" w:pos="5712"/>
              </w:tabs>
              <w:rPr>
                <w:rFonts w:ascii="Arial" w:hAnsi="Arial" w:cs="Arial"/>
                <w:b/>
              </w:rPr>
            </w:pPr>
            <w:r w:rsidRPr="007931C6">
              <w:rPr>
                <w:rFonts w:ascii="Arial" w:hAnsi="Arial" w:cs="Arial"/>
                <w:b/>
              </w:rPr>
              <w:t>Region 11</w:t>
            </w:r>
          </w:p>
        </w:tc>
        <w:tc>
          <w:tcPr>
            <w:tcW w:w="1752" w:type="dxa"/>
          </w:tcPr>
          <w:p w14:paraId="115119FE" w14:textId="77777777" w:rsidR="005A1A46" w:rsidRPr="007931C6" w:rsidRDefault="005A1A46" w:rsidP="006E6C73">
            <w:pPr>
              <w:tabs>
                <w:tab w:val="left" w:pos="5712"/>
              </w:tabs>
              <w:rPr>
                <w:rFonts w:ascii="Arial" w:hAnsi="Arial" w:cs="Arial"/>
              </w:rPr>
            </w:pPr>
            <w:r w:rsidRPr="007931C6">
              <w:rPr>
                <w:rFonts w:ascii="Arial" w:hAnsi="Arial" w:cs="Arial"/>
              </w:rPr>
              <w:t>Chuck Bulick</w:t>
            </w:r>
          </w:p>
        </w:tc>
        <w:tc>
          <w:tcPr>
            <w:tcW w:w="1414" w:type="dxa"/>
          </w:tcPr>
          <w:p w14:paraId="6F5EEE7A" w14:textId="77777777" w:rsidR="005A1A46" w:rsidRPr="002B436D" w:rsidRDefault="005A1A46" w:rsidP="006E6C73">
            <w:pPr>
              <w:tabs>
                <w:tab w:val="left" w:pos="5712"/>
              </w:tabs>
              <w:rPr>
                <w:rFonts w:ascii="Arial" w:hAnsi="Arial" w:cs="Arial"/>
                <w:b/>
              </w:rPr>
            </w:pPr>
            <w:r w:rsidRPr="002B436D">
              <w:rPr>
                <w:rFonts w:ascii="Arial" w:hAnsi="Arial" w:cs="Arial"/>
                <w:b/>
              </w:rPr>
              <w:t>Region 17</w:t>
            </w:r>
          </w:p>
        </w:tc>
        <w:tc>
          <w:tcPr>
            <w:tcW w:w="1892" w:type="dxa"/>
          </w:tcPr>
          <w:p w14:paraId="27EFA9EB" w14:textId="50180C8F" w:rsidR="005A1A46" w:rsidRPr="002B436D" w:rsidRDefault="006D7272" w:rsidP="006E6C73">
            <w:pPr>
              <w:tabs>
                <w:tab w:val="left" w:pos="5712"/>
              </w:tabs>
              <w:rPr>
                <w:rFonts w:ascii="Arial" w:hAnsi="Arial" w:cs="Arial"/>
              </w:rPr>
            </w:pPr>
            <w:r>
              <w:rPr>
                <w:rFonts w:ascii="Arial" w:hAnsi="Arial" w:cs="Arial"/>
              </w:rPr>
              <w:t>Absent</w:t>
            </w:r>
          </w:p>
        </w:tc>
      </w:tr>
      <w:tr w:rsidR="005A1A46" w:rsidRPr="003B1F98" w14:paraId="25FEA3AA" w14:textId="77777777" w:rsidTr="006E6C73">
        <w:tc>
          <w:tcPr>
            <w:tcW w:w="1282" w:type="dxa"/>
          </w:tcPr>
          <w:p w14:paraId="7F105226" w14:textId="77777777" w:rsidR="005A1A46" w:rsidRPr="00465734" w:rsidRDefault="005A1A46" w:rsidP="006E6C73">
            <w:pPr>
              <w:tabs>
                <w:tab w:val="left" w:pos="5712"/>
              </w:tabs>
              <w:rPr>
                <w:rFonts w:ascii="Arial" w:hAnsi="Arial" w:cs="Arial"/>
                <w:b/>
              </w:rPr>
            </w:pPr>
            <w:r w:rsidRPr="00465734">
              <w:rPr>
                <w:rFonts w:ascii="Arial" w:hAnsi="Arial" w:cs="Arial"/>
                <w:b/>
              </w:rPr>
              <w:t>Region 6</w:t>
            </w:r>
          </w:p>
        </w:tc>
        <w:tc>
          <w:tcPr>
            <w:tcW w:w="1662" w:type="dxa"/>
          </w:tcPr>
          <w:p w14:paraId="302C7C75" w14:textId="082EB98F" w:rsidR="005A1A46" w:rsidRPr="00465734" w:rsidRDefault="006D7272" w:rsidP="006E6C73">
            <w:pPr>
              <w:tabs>
                <w:tab w:val="left" w:pos="5712"/>
              </w:tabs>
              <w:rPr>
                <w:rFonts w:ascii="Arial" w:hAnsi="Arial" w:cs="Arial"/>
              </w:rPr>
            </w:pPr>
            <w:r>
              <w:rPr>
                <w:rFonts w:ascii="Arial" w:hAnsi="Arial" w:cs="Arial"/>
              </w:rPr>
              <w:t>Absent</w:t>
            </w:r>
          </w:p>
        </w:tc>
        <w:tc>
          <w:tcPr>
            <w:tcW w:w="1574" w:type="dxa"/>
          </w:tcPr>
          <w:p w14:paraId="35AF69B3" w14:textId="77777777" w:rsidR="005A1A46" w:rsidRPr="00465734" w:rsidRDefault="005A1A46" w:rsidP="006E6C73">
            <w:pPr>
              <w:tabs>
                <w:tab w:val="left" w:pos="5712"/>
              </w:tabs>
              <w:rPr>
                <w:rFonts w:ascii="Arial" w:hAnsi="Arial" w:cs="Arial"/>
                <w:b/>
              </w:rPr>
            </w:pPr>
            <w:r w:rsidRPr="00465734">
              <w:rPr>
                <w:rFonts w:ascii="Arial" w:hAnsi="Arial" w:cs="Arial"/>
                <w:b/>
              </w:rPr>
              <w:t>Region 12</w:t>
            </w:r>
          </w:p>
        </w:tc>
        <w:tc>
          <w:tcPr>
            <w:tcW w:w="1752" w:type="dxa"/>
          </w:tcPr>
          <w:p w14:paraId="2576BFA9" w14:textId="72868B67" w:rsidR="005A1A46" w:rsidRPr="00465734" w:rsidRDefault="00C16EC0" w:rsidP="006E6C73">
            <w:pPr>
              <w:tabs>
                <w:tab w:val="left" w:pos="5712"/>
              </w:tabs>
              <w:rPr>
                <w:rFonts w:ascii="Arial" w:hAnsi="Arial" w:cs="Arial"/>
              </w:rPr>
            </w:pPr>
            <w:r>
              <w:rPr>
                <w:rFonts w:ascii="Arial" w:hAnsi="Arial" w:cs="Arial"/>
              </w:rPr>
              <w:t>Marva Cowan</w:t>
            </w:r>
          </w:p>
        </w:tc>
        <w:tc>
          <w:tcPr>
            <w:tcW w:w="1414" w:type="dxa"/>
          </w:tcPr>
          <w:p w14:paraId="57A382BF" w14:textId="77777777" w:rsidR="005A1A46" w:rsidRPr="00121225" w:rsidRDefault="005A1A46" w:rsidP="006E6C73">
            <w:pPr>
              <w:tabs>
                <w:tab w:val="left" w:pos="5712"/>
              </w:tabs>
              <w:rPr>
                <w:rFonts w:ascii="Arial" w:hAnsi="Arial" w:cs="Arial"/>
                <w:b/>
                <w:color w:val="FF0000"/>
              </w:rPr>
            </w:pPr>
          </w:p>
        </w:tc>
        <w:tc>
          <w:tcPr>
            <w:tcW w:w="1892" w:type="dxa"/>
          </w:tcPr>
          <w:p w14:paraId="36DBB6C0" w14:textId="77777777" w:rsidR="005A1A46" w:rsidRPr="00121225" w:rsidRDefault="005A1A46" w:rsidP="006E6C73">
            <w:pPr>
              <w:tabs>
                <w:tab w:val="left" w:pos="5712"/>
              </w:tabs>
              <w:rPr>
                <w:rFonts w:ascii="Arial" w:hAnsi="Arial" w:cs="Arial"/>
                <w:color w:val="FF0000"/>
              </w:rPr>
            </w:pPr>
          </w:p>
        </w:tc>
      </w:tr>
      <w:tr w:rsidR="005A1A46" w:rsidRPr="003B1F98" w14:paraId="09EE064B" w14:textId="77777777" w:rsidTr="006E6C73">
        <w:tc>
          <w:tcPr>
            <w:tcW w:w="1282" w:type="dxa"/>
          </w:tcPr>
          <w:p w14:paraId="34D98846" w14:textId="77777777" w:rsidR="005A1A46" w:rsidRPr="00465734" w:rsidRDefault="005A1A46" w:rsidP="006E6C73">
            <w:pPr>
              <w:tabs>
                <w:tab w:val="left" w:pos="5712"/>
              </w:tabs>
              <w:rPr>
                <w:rFonts w:ascii="Arial" w:hAnsi="Arial" w:cs="Arial"/>
                <w:b/>
              </w:rPr>
            </w:pPr>
            <w:r w:rsidRPr="00465734">
              <w:rPr>
                <w:rFonts w:ascii="Arial" w:hAnsi="Arial" w:cs="Arial"/>
                <w:b/>
              </w:rPr>
              <w:t>At – Large VA</w:t>
            </w:r>
          </w:p>
        </w:tc>
        <w:tc>
          <w:tcPr>
            <w:tcW w:w="1662" w:type="dxa"/>
          </w:tcPr>
          <w:p w14:paraId="184DC544" w14:textId="77777777" w:rsidR="005A1A46" w:rsidRPr="00465734" w:rsidRDefault="005A1A46" w:rsidP="006E6C73">
            <w:pPr>
              <w:tabs>
                <w:tab w:val="left" w:pos="5712"/>
              </w:tabs>
              <w:rPr>
                <w:rFonts w:ascii="Arial" w:hAnsi="Arial" w:cs="Arial"/>
              </w:rPr>
            </w:pPr>
            <w:r w:rsidRPr="00465734">
              <w:rPr>
                <w:rFonts w:ascii="Arial" w:hAnsi="Arial" w:cs="Arial"/>
              </w:rPr>
              <w:t>Jim Kennelly</w:t>
            </w:r>
          </w:p>
        </w:tc>
        <w:tc>
          <w:tcPr>
            <w:tcW w:w="1574" w:type="dxa"/>
          </w:tcPr>
          <w:p w14:paraId="7A958164" w14:textId="77777777" w:rsidR="005A1A46" w:rsidRPr="00465734" w:rsidRDefault="005A1A46" w:rsidP="006E6C73">
            <w:pPr>
              <w:tabs>
                <w:tab w:val="left" w:pos="5712"/>
              </w:tabs>
              <w:rPr>
                <w:rFonts w:ascii="Arial" w:hAnsi="Arial" w:cs="Arial"/>
                <w:b/>
              </w:rPr>
            </w:pPr>
            <w:r w:rsidRPr="00465734">
              <w:rPr>
                <w:rFonts w:ascii="Arial" w:hAnsi="Arial" w:cs="Arial"/>
                <w:b/>
              </w:rPr>
              <w:t>At-Large Youth Provider</w:t>
            </w:r>
          </w:p>
        </w:tc>
        <w:tc>
          <w:tcPr>
            <w:tcW w:w="1752" w:type="dxa"/>
          </w:tcPr>
          <w:p w14:paraId="5491C24D" w14:textId="77777777" w:rsidR="005A1A46" w:rsidRPr="00465734" w:rsidRDefault="005A1A46" w:rsidP="006E6C73">
            <w:pPr>
              <w:tabs>
                <w:tab w:val="left" w:pos="5712"/>
              </w:tabs>
              <w:rPr>
                <w:rFonts w:ascii="Arial" w:hAnsi="Arial" w:cs="Arial"/>
              </w:rPr>
            </w:pPr>
            <w:r w:rsidRPr="00465734">
              <w:rPr>
                <w:rFonts w:ascii="Arial" w:hAnsi="Arial" w:cs="Arial"/>
              </w:rPr>
              <w:t>Fallon Kingery</w:t>
            </w:r>
          </w:p>
        </w:tc>
        <w:tc>
          <w:tcPr>
            <w:tcW w:w="1414" w:type="dxa"/>
          </w:tcPr>
          <w:p w14:paraId="76D7F03E" w14:textId="77777777" w:rsidR="005A1A46" w:rsidRPr="00465734" w:rsidRDefault="005A1A46" w:rsidP="006E6C73">
            <w:pPr>
              <w:tabs>
                <w:tab w:val="left" w:pos="5712"/>
              </w:tabs>
              <w:rPr>
                <w:rFonts w:ascii="Arial" w:hAnsi="Arial" w:cs="Arial"/>
                <w:b/>
              </w:rPr>
            </w:pPr>
            <w:r w:rsidRPr="00465734">
              <w:rPr>
                <w:rFonts w:ascii="Arial" w:hAnsi="Arial" w:cs="Arial"/>
                <w:b/>
              </w:rPr>
              <w:t>At-Large CSH</w:t>
            </w:r>
          </w:p>
        </w:tc>
        <w:tc>
          <w:tcPr>
            <w:tcW w:w="1892" w:type="dxa"/>
          </w:tcPr>
          <w:p w14:paraId="5528666B" w14:textId="6261E901" w:rsidR="005A1A46" w:rsidRPr="00465734" w:rsidRDefault="00581015" w:rsidP="006E6C73">
            <w:pPr>
              <w:tabs>
                <w:tab w:val="left" w:pos="5712"/>
              </w:tabs>
              <w:rPr>
                <w:rFonts w:ascii="Arial" w:hAnsi="Arial" w:cs="Arial"/>
              </w:rPr>
            </w:pPr>
            <w:r>
              <w:rPr>
                <w:rFonts w:ascii="Arial" w:hAnsi="Arial" w:cs="Arial"/>
              </w:rPr>
              <w:t>Katie Kitchin</w:t>
            </w:r>
          </w:p>
        </w:tc>
      </w:tr>
      <w:tr w:rsidR="005A1A46" w:rsidRPr="003B1F98" w14:paraId="29998E58" w14:textId="77777777" w:rsidTr="006E6C73">
        <w:tc>
          <w:tcPr>
            <w:tcW w:w="1282" w:type="dxa"/>
          </w:tcPr>
          <w:p w14:paraId="0B74228C" w14:textId="77777777" w:rsidR="005A1A46" w:rsidRPr="00465734" w:rsidRDefault="005A1A46" w:rsidP="006E6C73">
            <w:pPr>
              <w:tabs>
                <w:tab w:val="left" w:pos="5712"/>
              </w:tabs>
              <w:rPr>
                <w:rFonts w:ascii="Arial" w:hAnsi="Arial" w:cs="Arial"/>
                <w:b/>
              </w:rPr>
            </w:pPr>
            <w:r w:rsidRPr="00465734">
              <w:rPr>
                <w:rFonts w:ascii="Arial" w:hAnsi="Arial" w:cs="Arial"/>
                <w:b/>
              </w:rPr>
              <w:t>At – Large DV</w:t>
            </w:r>
          </w:p>
        </w:tc>
        <w:tc>
          <w:tcPr>
            <w:tcW w:w="1662" w:type="dxa"/>
          </w:tcPr>
          <w:p w14:paraId="015E0A4A" w14:textId="77777777" w:rsidR="005A1A46" w:rsidRPr="00465734" w:rsidRDefault="005A1A46" w:rsidP="006E6C73">
            <w:pPr>
              <w:tabs>
                <w:tab w:val="left" w:pos="5712"/>
              </w:tabs>
              <w:rPr>
                <w:rFonts w:ascii="Arial" w:hAnsi="Arial" w:cs="Arial"/>
              </w:rPr>
            </w:pPr>
            <w:r w:rsidRPr="00465734">
              <w:rPr>
                <w:rFonts w:ascii="Arial" w:hAnsi="Arial" w:cs="Arial"/>
              </w:rPr>
              <w:t>Sarah Masek</w:t>
            </w:r>
          </w:p>
        </w:tc>
        <w:tc>
          <w:tcPr>
            <w:tcW w:w="1574" w:type="dxa"/>
          </w:tcPr>
          <w:p w14:paraId="0FBD598E" w14:textId="77777777" w:rsidR="005A1A46" w:rsidRPr="00D57E26" w:rsidRDefault="005A1A46" w:rsidP="006E6C73">
            <w:pPr>
              <w:tabs>
                <w:tab w:val="left" w:pos="5712"/>
              </w:tabs>
              <w:rPr>
                <w:rFonts w:ascii="Arial" w:hAnsi="Arial" w:cs="Arial"/>
                <w:b/>
              </w:rPr>
            </w:pPr>
            <w:r w:rsidRPr="00D57E26">
              <w:rPr>
                <w:rFonts w:ascii="Arial" w:hAnsi="Arial" w:cs="Arial"/>
                <w:b/>
              </w:rPr>
              <w:t>At-Large OHFA</w:t>
            </w:r>
          </w:p>
        </w:tc>
        <w:tc>
          <w:tcPr>
            <w:tcW w:w="1752" w:type="dxa"/>
          </w:tcPr>
          <w:p w14:paraId="6E21578E" w14:textId="3DAFE45D" w:rsidR="005A1A46" w:rsidRPr="00D57E26" w:rsidRDefault="006D7272" w:rsidP="006E6C73">
            <w:pPr>
              <w:tabs>
                <w:tab w:val="left" w:pos="5712"/>
              </w:tabs>
              <w:rPr>
                <w:rFonts w:ascii="Arial" w:hAnsi="Arial" w:cs="Arial"/>
              </w:rPr>
            </w:pPr>
            <w:r>
              <w:rPr>
                <w:rFonts w:ascii="Arial" w:hAnsi="Arial" w:cs="Arial"/>
              </w:rPr>
              <w:t>Absent</w:t>
            </w:r>
          </w:p>
        </w:tc>
        <w:tc>
          <w:tcPr>
            <w:tcW w:w="1414" w:type="dxa"/>
          </w:tcPr>
          <w:p w14:paraId="1028C60E" w14:textId="77777777" w:rsidR="005A1A46" w:rsidRPr="00465734" w:rsidRDefault="005A1A46" w:rsidP="006E6C73">
            <w:pPr>
              <w:tabs>
                <w:tab w:val="left" w:pos="5712"/>
              </w:tabs>
              <w:rPr>
                <w:rFonts w:ascii="Arial" w:hAnsi="Arial" w:cs="Arial"/>
                <w:b/>
              </w:rPr>
            </w:pPr>
            <w:r w:rsidRPr="00465734">
              <w:rPr>
                <w:rFonts w:ascii="Arial" w:hAnsi="Arial" w:cs="Arial"/>
                <w:b/>
              </w:rPr>
              <w:t>At – Large OCCH</w:t>
            </w:r>
          </w:p>
        </w:tc>
        <w:tc>
          <w:tcPr>
            <w:tcW w:w="1892" w:type="dxa"/>
          </w:tcPr>
          <w:p w14:paraId="0742D2B1" w14:textId="2813E076" w:rsidR="005A1A46" w:rsidRPr="00465734" w:rsidRDefault="006D7272" w:rsidP="006E6C73">
            <w:pPr>
              <w:tabs>
                <w:tab w:val="left" w:pos="5712"/>
              </w:tabs>
              <w:rPr>
                <w:rFonts w:ascii="Arial" w:hAnsi="Arial" w:cs="Arial"/>
              </w:rPr>
            </w:pPr>
            <w:r>
              <w:rPr>
                <w:rFonts w:ascii="Arial" w:hAnsi="Arial" w:cs="Arial"/>
              </w:rPr>
              <w:t>Absent</w:t>
            </w:r>
          </w:p>
        </w:tc>
      </w:tr>
      <w:tr w:rsidR="005A1A46" w:rsidRPr="003B1F98" w14:paraId="31D8D223" w14:textId="77777777" w:rsidTr="006E6C73">
        <w:tc>
          <w:tcPr>
            <w:tcW w:w="1282" w:type="dxa"/>
          </w:tcPr>
          <w:p w14:paraId="02F688BC" w14:textId="77777777" w:rsidR="005A1A46" w:rsidRPr="00465734" w:rsidRDefault="005A1A46" w:rsidP="006E6C73">
            <w:pPr>
              <w:tabs>
                <w:tab w:val="left" w:pos="5712"/>
              </w:tabs>
              <w:rPr>
                <w:rFonts w:ascii="Arial" w:hAnsi="Arial" w:cs="Arial"/>
                <w:b/>
              </w:rPr>
            </w:pPr>
            <w:r w:rsidRPr="00465734">
              <w:rPr>
                <w:rFonts w:ascii="Arial" w:hAnsi="Arial" w:cs="Arial"/>
                <w:b/>
              </w:rPr>
              <w:t>At-Large Mental Health</w:t>
            </w:r>
          </w:p>
        </w:tc>
        <w:tc>
          <w:tcPr>
            <w:tcW w:w="1662" w:type="dxa"/>
          </w:tcPr>
          <w:p w14:paraId="46E841B4" w14:textId="34DB06F7" w:rsidR="005A1A46" w:rsidRPr="00465734" w:rsidRDefault="00A44F6F" w:rsidP="006E6C73">
            <w:pPr>
              <w:tabs>
                <w:tab w:val="left" w:pos="5712"/>
              </w:tabs>
              <w:rPr>
                <w:rFonts w:ascii="Arial" w:hAnsi="Arial" w:cs="Arial"/>
              </w:rPr>
            </w:pPr>
            <w:r>
              <w:rPr>
                <w:rFonts w:ascii="Arial" w:hAnsi="Arial" w:cs="Arial"/>
              </w:rPr>
              <w:t>Doug Bailey</w:t>
            </w:r>
          </w:p>
        </w:tc>
        <w:tc>
          <w:tcPr>
            <w:tcW w:w="1574" w:type="dxa"/>
          </w:tcPr>
          <w:p w14:paraId="572D7314" w14:textId="77777777" w:rsidR="005A1A46" w:rsidRPr="005A7BF6" w:rsidRDefault="005A1A46" w:rsidP="006E6C73">
            <w:pPr>
              <w:tabs>
                <w:tab w:val="left" w:pos="5712"/>
              </w:tabs>
              <w:rPr>
                <w:rFonts w:ascii="Arial" w:hAnsi="Arial" w:cs="Arial"/>
              </w:rPr>
            </w:pPr>
            <w:r w:rsidRPr="005A7BF6">
              <w:rPr>
                <w:rFonts w:ascii="Arial" w:hAnsi="Arial" w:cs="Arial"/>
                <w:b/>
              </w:rPr>
              <w:t>At-Large Housing Authority/PSH</w:t>
            </w:r>
          </w:p>
        </w:tc>
        <w:tc>
          <w:tcPr>
            <w:tcW w:w="1752" w:type="dxa"/>
          </w:tcPr>
          <w:p w14:paraId="05A4AB33" w14:textId="52242BD1" w:rsidR="005A1A46" w:rsidRPr="005A7BF6" w:rsidRDefault="006D7272" w:rsidP="006E6C73">
            <w:pPr>
              <w:tabs>
                <w:tab w:val="left" w:pos="5712"/>
              </w:tabs>
              <w:rPr>
                <w:rFonts w:ascii="Arial" w:hAnsi="Arial" w:cs="Arial"/>
              </w:rPr>
            </w:pPr>
            <w:r>
              <w:rPr>
                <w:rFonts w:ascii="Arial" w:hAnsi="Arial" w:cs="Arial"/>
              </w:rPr>
              <w:t>Absent</w:t>
            </w:r>
          </w:p>
        </w:tc>
        <w:tc>
          <w:tcPr>
            <w:tcW w:w="1414" w:type="dxa"/>
          </w:tcPr>
          <w:p w14:paraId="19486A58" w14:textId="77777777" w:rsidR="005A1A46" w:rsidRPr="00465734" w:rsidRDefault="005A1A46" w:rsidP="006E6C73">
            <w:pPr>
              <w:tabs>
                <w:tab w:val="left" w:pos="5712"/>
              </w:tabs>
              <w:rPr>
                <w:rFonts w:ascii="Arial" w:hAnsi="Arial" w:cs="Arial"/>
                <w:b/>
              </w:rPr>
            </w:pPr>
            <w:r w:rsidRPr="00465734">
              <w:rPr>
                <w:rFonts w:ascii="Arial" w:hAnsi="Arial" w:cs="Arial"/>
                <w:b/>
              </w:rPr>
              <w:t>At-Large PSH</w:t>
            </w:r>
          </w:p>
        </w:tc>
        <w:tc>
          <w:tcPr>
            <w:tcW w:w="1892" w:type="dxa"/>
          </w:tcPr>
          <w:p w14:paraId="0A2468E5" w14:textId="77777777" w:rsidR="005A1A46" w:rsidRPr="00465734" w:rsidRDefault="005A1A46" w:rsidP="006E6C73">
            <w:pPr>
              <w:tabs>
                <w:tab w:val="left" w:pos="5712"/>
              </w:tabs>
              <w:rPr>
                <w:rFonts w:ascii="Arial" w:hAnsi="Arial" w:cs="Arial"/>
              </w:rPr>
            </w:pPr>
            <w:r w:rsidRPr="00465734">
              <w:rPr>
                <w:rFonts w:ascii="Arial" w:hAnsi="Arial" w:cs="Arial"/>
              </w:rPr>
              <w:t>Fred Berry</w:t>
            </w:r>
          </w:p>
        </w:tc>
      </w:tr>
      <w:tr w:rsidR="005A1A46" w:rsidRPr="003B1F98" w14:paraId="65C2177B" w14:textId="77777777" w:rsidTr="006E6C73">
        <w:tc>
          <w:tcPr>
            <w:tcW w:w="1282" w:type="dxa"/>
          </w:tcPr>
          <w:p w14:paraId="6602645A" w14:textId="77777777" w:rsidR="005A1A46" w:rsidRPr="00465734" w:rsidRDefault="005A1A46" w:rsidP="006E6C73">
            <w:pPr>
              <w:tabs>
                <w:tab w:val="left" w:pos="5712"/>
              </w:tabs>
              <w:rPr>
                <w:rFonts w:ascii="Arial" w:hAnsi="Arial" w:cs="Arial"/>
                <w:b/>
              </w:rPr>
            </w:pPr>
            <w:r w:rsidRPr="00465734">
              <w:rPr>
                <w:rFonts w:ascii="Arial" w:hAnsi="Arial" w:cs="Arial"/>
                <w:b/>
              </w:rPr>
              <w:t xml:space="preserve">ODSA </w:t>
            </w:r>
          </w:p>
        </w:tc>
        <w:tc>
          <w:tcPr>
            <w:tcW w:w="4988" w:type="dxa"/>
            <w:gridSpan w:val="3"/>
          </w:tcPr>
          <w:p w14:paraId="04D0B028" w14:textId="77777777" w:rsidR="005A1A46" w:rsidRPr="00465734" w:rsidRDefault="005A1A46" w:rsidP="006E6C73">
            <w:pPr>
              <w:tabs>
                <w:tab w:val="left" w:pos="5712"/>
              </w:tabs>
              <w:rPr>
                <w:rFonts w:ascii="Arial" w:hAnsi="Arial" w:cs="Arial"/>
              </w:rPr>
            </w:pPr>
            <w:r w:rsidRPr="00465734">
              <w:rPr>
                <w:rFonts w:ascii="Arial" w:hAnsi="Arial" w:cs="Arial"/>
              </w:rPr>
              <w:t>Scott Gary</w:t>
            </w:r>
          </w:p>
        </w:tc>
        <w:tc>
          <w:tcPr>
            <w:tcW w:w="1414" w:type="dxa"/>
          </w:tcPr>
          <w:p w14:paraId="5502B1BE" w14:textId="51A700DB" w:rsidR="005A1A46" w:rsidRPr="00465734" w:rsidRDefault="005A1A46" w:rsidP="006E6C73">
            <w:pPr>
              <w:tabs>
                <w:tab w:val="left" w:pos="5712"/>
              </w:tabs>
              <w:rPr>
                <w:rFonts w:ascii="Arial" w:hAnsi="Arial" w:cs="Arial"/>
                <w:b/>
              </w:rPr>
            </w:pPr>
          </w:p>
        </w:tc>
        <w:tc>
          <w:tcPr>
            <w:tcW w:w="1892" w:type="dxa"/>
          </w:tcPr>
          <w:p w14:paraId="63699D3D" w14:textId="28204625" w:rsidR="005A1A46" w:rsidRPr="00465734" w:rsidRDefault="005A1A46" w:rsidP="006E6C73">
            <w:pPr>
              <w:tabs>
                <w:tab w:val="left" w:pos="5712"/>
              </w:tabs>
              <w:rPr>
                <w:rFonts w:ascii="Arial" w:hAnsi="Arial" w:cs="Arial"/>
              </w:rPr>
            </w:pPr>
          </w:p>
        </w:tc>
      </w:tr>
      <w:tr w:rsidR="005A1A46" w:rsidRPr="003B1F98" w14:paraId="03044B36" w14:textId="77777777" w:rsidTr="006E6C73">
        <w:tc>
          <w:tcPr>
            <w:tcW w:w="1282" w:type="dxa"/>
          </w:tcPr>
          <w:p w14:paraId="620BC038" w14:textId="77777777" w:rsidR="005A1A46" w:rsidRPr="00465734" w:rsidRDefault="005A1A46" w:rsidP="006E6C73">
            <w:pPr>
              <w:tabs>
                <w:tab w:val="left" w:pos="5712"/>
              </w:tabs>
              <w:rPr>
                <w:rFonts w:ascii="Arial" w:hAnsi="Arial" w:cs="Arial"/>
                <w:b/>
              </w:rPr>
            </w:pPr>
            <w:r w:rsidRPr="00465734">
              <w:rPr>
                <w:rFonts w:ascii="Arial" w:hAnsi="Arial" w:cs="Arial"/>
                <w:b/>
              </w:rPr>
              <w:t>COHHIO</w:t>
            </w:r>
          </w:p>
        </w:tc>
        <w:tc>
          <w:tcPr>
            <w:tcW w:w="8294" w:type="dxa"/>
            <w:gridSpan w:val="5"/>
          </w:tcPr>
          <w:p w14:paraId="77DA0BD1" w14:textId="77777777" w:rsidR="005A1A46" w:rsidRPr="00465734" w:rsidRDefault="005A1A46" w:rsidP="006E6C73">
            <w:pPr>
              <w:tabs>
                <w:tab w:val="left" w:pos="5712"/>
              </w:tabs>
              <w:rPr>
                <w:rFonts w:ascii="Arial" w:hAnsi="Arial" w:cs="Arial"/>
              </w:rPr>
            </w:pPr>
            <w:r w:rsidRPr="00465734">
              <w:rPr>
                <w:rFonts w:ascii="Arial" w:hAnsi="Arial" w:cs="Arial"/>
              </w:rPr>
              <w:t>Amanda Wilson</w:t>
            </w:r>
          </w:p>
        </w:tc>
      </w:tr>
      <w:tr w:rsidR="005A1A46" w:rsidRPr="003B1F98" w14:paraId="2A4AF03B" w14:textId="77777777" w:rsidTr="006E6C73">
        <w:tc>
          <w:tcPr>
            <w:tcW w:w="1282" w:type="dxa"/>
          </w:tcPr>
          <w:p w14:paraId="56C61AE0" w14:textId="77777777" w:rsidR="005A1A46" w:rsidRPr="00465734" w:rsidRDefault="005A1A46" w:rsidP="006E6C73">
            <w:pPr>
              <w:tabs>
                <w:tab w:val="left" w:pos="5712"/>
              </w:tabs>
              <w:rPr>
                <w:rFonts w:ascii="Arial" w:hAnsi="Arial" w:cs="Arial"/>
                <w:b/>
              </w:rPr>
            </w:pPr>
            <w:r w:rsidRPr="00465734">
              <w:rPr>
                <w:rFonts w:ascii="Arial" w:hAnsi="Arial" w:cs="Arial"/>
                <w:b/>
              </w:rPr>
              <w:t>Others in attendance (non-voting)</w:t>
            </w:r>
          </w:p>
        </w:tc>
        <w:tc>
          <w:tcPr>
            <w:tcW w:w="8294" w:type="dxa"/>
            <w:gridSpan w:val="5"/>
          </w:tcPr>
          <w:p w14:paraId="0901EF6D" w14:textId="77777777" w:rsidR="005A1A46" w:rsidRPr="00465734" w:rsidRDefault="005A1A46" w:rsidP="006E6C73">
            <w:pPr>
              <w:tabs>
                <w:tab w:val="left" w:pos="5712"/>
              </w:tabs>
              <w:rPr>
                <w:rFonts w:ascii="Arial" w:hAnsi="Arial" w:cs="Arial"/>
              </w:rPr>
            </w:pPr>
            <w:r w:rsidRPr="00465734">
              <w:rPr>
                <w:rFonts w:ascii="Arial" w:hAnsi="Arial" w:cs="Arial"/>
              </w:rPr>
              <w:t>Erica Mulryan/COHHIO, Barbara Miller/COHHIO, Chloe Greene/COHHIO, Cynthia Tindongan/COHHIO, Maura Klein/ODSA, Sandy Sechang/COHHIO</w:t>
            </w:r>
          </w:p>
        </w:tc>
      </w:tr>
    </w:tbl>
    <w:p w14:paraId="7479B319" w14:textId="77777777" w:rsidR="004A6150" w:rsidRPr="008C5109" w:rsidRDefault="004A6150" w:rsidP="00A44F6F">
      <w:pPr>
        <w:rPr>
          <w:rFonts w:ascii="Arial" w:hAnsi="Arial"/>
          <w:b/>
          <w:sz w:val="20"/>
          <w:szCs w:val="20"/>
        </w:rPr>
      </w:pPr>
    </w:p>
    <w:p w14:paraId="51E4209D" w14:textId="77777777" w:rsidR="005C25A8" w:rsidRDefault="005C25A8" w:rsidP="005C25A8">
      <w:pPr>
        <w:rPr>
          <w:rFonts w:ascii="Arial" w:hAnsi="Arial"/>
          <w:b/>
          <w:u w:val="single"/>
        </w:rPr>
      </w:pPr>
    </w:p>
    <w:p w14:paraId="37C412B5" w14:textId="77777777" w:rsidR="005C25A8" w:rsidRPr="001A3B24" w:rsidRDefault="005C25A8" w:rsidP="005C25A8">
      <w:pPr>
        <w:pStyle w:val="NoSpacing"/>
        <w:rPr>
          <w:rFonts w:ascii="Arial" w:hAnsi="Arial"/>
          <w:sz w:val="20"/>
          <w:szCs w:val="20"/>
        </w:rPr>
      </w:pPr>
      <w:r>
        <w:rPr>
          <w:rFonts w:ascii="Arial" w:hAnsi="Arial"/>
          <w:b/>
          <w:u w:val="single"/>
        </w:rPr>
        <w:t xml:space="preserve">MEETING NOTES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780E8444" w14:textId="77777777" w:rsidR="005C25A8" w:rsidRPr="001A3B24" w:rsidRDefault="005C25A8" w:rsidP="005C25A8">
      <w:pPr>
        <w:pStyle w:val="NoSpacing"/>
        <w:rPr>
          <w:rFonts w:ascii="Arial" w:hAnsi="Arial"/>
          <w:sz w:val="20"/>
          <w:szCs w:val="20"/>
        </w:rPr>
      </w:pPr>
    </w:p>
    <w:p w14:paraId="5FF50EBA" w14:textId="7F80FCCE" w:rsidR="005C25A8" w:rsidRPr="001A3B24" w:rsidRDefault="00B252BB" w:rsidP="005C25A8">
      <w:pPr>
        <w:pStyle w:val="NoSpacing"/>
        <w:rPr>
          <w:rFonts w:ascii="Arial" w:hAnsi="Arial"/>
          <w:b/>
          <w:sz w:val="20"/>
          <w:szCs w:val="20"/>
        </w:rPr>
      </w:pPr>
      <w:r>
        <w:rPr>
          <w:rFonts w:ascii="Arial" w:hAnsi="Arial"/>
          <w:b/>
          <w:sz w:val="20"/>
          <w:szCs w:val="20"/>
        </w:rPr>
        <w:t>Ohio BoSCoC Governance Charter</w:t>
      </w:r>
      <w:r w:rsidR="005C25A8">
        <w:rPr>
          <w:rFonts w:ascii="Arial" w:hAnsi="Arial"/>
          <w:b/>
          <w:sz w:val="20"/>
          <w:szCs w:val="20"/>
        </w:rPr>
        <w:t xml:space="preserve"> </w:t>
      </w:r>
    </w:p>
    <w:p w14:paraId="5742D04F" w14:textId="16204C7A" w:rsidR="005C25A8" w:rsidRDefault="005C25A8" w:rsidP="005C25A8">
      <w:pPr>
        <w:pStyle w:val="NoSpacing"/>
        <w:numPr>
          <w:ilvl w:val="1"/>
          <w:numId w:val="7"/>
        </w:numPr>
        <w:rPr>
          <w:rFonts w:ascii="Arial" w:hAnsi="Arial"/>
          <w:sz w:val="20"/>
          <w:szCs w:val="20"/>
        </w:rPr>
      </w:pPr>
      <w:r w:rsidRPr="00383C62">
        <w:rPr>
          <w:rFonts w:ascii="Arial" w:hAnsi="Arial"/>
          <w:sz w:val="20"/>
          <w:szCs w:val="20"/>
        </w:rPr>
        <w:t>Erica pr</w:t>
      </w:r>
      <w:r w:rsidR="008F0F31">
        <w:rPr>
          <w:rFonts w:ascii="Arial" w:hAnsi="Arial"/>
          <w:sz w:val="20"/>
          <w:szCs w:val="20"/>
        </w:rPr>
        <w:t>esented the revised g</w:t>
      </w:r>
      <w:r w:rsidR="00774C3F">
        <w:rPr>
          <w:rFonts w:ascii="Arial" w:hAnsi="Arial"/>
          <w:sz w:val="20"/>
          <w:szCs w:val="20"/>
        </w:rPr>
        <w:t>overn</w:t>
      </w:r>
      <w:r w:rsidR="008F0F31">
        <w:rPr>
          <w:rFonts w:ascii="Arial" w:hAnsi="Arial"/>
          <w:sz w:val="20"/>
          <w:szCs w:val="20"/>
        </w:rPr>
        <w:t>ance charter, which was sent</w:t>
      </w:r>
      <w:r w:rsidR="00774C3F">
        <w:rPr>
          <w:rFonts w:ascii="Arial" w:hAnsi="Arial"/>
          <w:sz w:val="20"/>
          <w:szCs w:val="20"/>
        </w:rPr>
        <w:t xml:space="preserve"> to the Board </w:t>
      </w:r>
      <w:r w:rsidR="008F0F31">
        <w:rPr>
          <w:rFonts w:ascii="Arial" w:hAnsi="Arial"/>
          <w:sz w:val="20"/>
          <w:szCs w:val="20"/>
        </w:rPr>
        <w:t xml:space="preserve">for review </w:t>
      </w:r>
      <w:r w:rsidR="00774C3F">
        <w:rPr>
          <w:rFonts w:ascii="Arial" w:hAnsi="Arial"/>
          <w:sz w:val="20"/>
          <w:szCs w:val="20"/>
        </w:rPr>
        <w:t>prior to this meeting</w:t>
      </w:r>
      <w:r w:rsidR="00FC1AA0">
        <w:rPr>
          <w:rFonts w:ascii="Arial" w:hAnsi="Arial"/>
          <w:sz w:val="20"/>
          <w:szCs w:val="20"/>
        </w:rPr>
        <w:t xml:space="preserve">- major revisions </w:t>
      </w:r>
      <w:r w:rsidR="005E49CA">
        <w:rPr>
          <w:rFonts w:ascii="Arial" w:hAnsi="Arial"/>
          <w:sz w:val="20"/>
          <w:szCs w:val="20"/>
        </w:rPr>
        <w:t>include:</w:t>
      </w:r>
    </w:p>
    <w:p w14:paraId="3EF53ACF" w14:textId="77777777" w:rsidR="00FC1AA0" w:rsidRDefault="00FC1AA0" w:rsidP="00FC1AA0">
      <w:pPr>
        <w:widowControl w:val="0"/>
        <w:numPr>
          <w:ilvl w:val="0"/>
          <w:numId w:val="14"/>
        </w:numPr>
        <w:tabs>
          <w:tab w:val="left" w:pos="220"/>
          <w:tab w:val="left" w:pos="720"/>
        </w:tabs>
        <w:autoSpaceDE w:val="0"/>
        <w:autoSpaceDN w:val="0"/>
        <w:adjustRightInd w:val="0"/>
        <w:rPr>
          <w:rFonts w:ascii="Arial" w:eastAsiaTheme="minorEastAsia" w:hAnsi="Arial" w:cs="Arial"/>
          <w:sz w:val="20"/>
          <w:szCs w:val="20"/>
        </w:rPr>
      </w:pPr>
      <w:r w:rsidRPr="00FC1AA0">
        <w:rPr>
          <w:rFonts w:ascii="Arial" w:eastAsiaTheme="minorEastAsia" w:hAnsi="Arial" w:cs="Arial"/>
          <w:sz w:val="20"/>
          <w:szCs w:val="20"/>
        </w:rPr>
        <w:t>Maximum number of votes allotted to each Homeless Planning Region during BoSCoC membership meeting votes</w:t>
      </w:r>
    </w:p>
    <w:p w14:paraId="60DDF2AF" w14:textId="77777777" w:rsidR="00FC1AA0" w:rsidRPr="00FC1AA0" w:rsidRDefault="00FC1AA0" w:rsidP="00FC1AA0">
      <w:pPr>
        <w:widowControl w:val="0"/>
        <w:numPr>
          <w:ilvl w:val="0"/>
          <w:numId w:val="14"/>
        </w:numPr>
        <w:tabs>
          <w:tab w:val="left" w:pos="220"/>
          <w:tab w:val="left" w:pos="720"/>
        </w:tabs>
        <w:autoSpaceDE w:val="0"/>
        <w:autoSpaceDN w:val="0"/>
        <w:adjustRightInd w:val="0"/>
        <w:rPr>
          <w:rFonts w:ascii="Arial" w:eastAsiaTheme="minorEastAsia" w:hAnsi="Arial" w:cs="Arial"/>
          <w:sz w:val="20"/>
          <w:szCs w:val="20"/>
        </w:rPr>
      </w:pPr>
      <w:r w:rsidRPr="00FC1AA0">
        <w:rPr>
          <w:rFonts w:ascii="Arial" w:eastAsiaTheme="minorEastAsia" w:hAnsi="Arial" w:cs="Arial"/>
          <w:sz w:val="20"/>
          <w:szCs w:val="20"/>
        </w:rPr>
        <w:t>COHHIO as the designated HMIS Lead</w:t>
      </w:r>
    </w:p>
    <w:p w14:paraId="3DB41B76" w14:textId="77777777" w:rsidR="00FC1AA0" w:rsidRPr="00FC1AA0" w:rsidRDefault="00FC1AA0" w:rsidP="00FC1AA0">
      <w:pPr>
        <w:widowControl w:val="0"/>
        <w:numPr>
          <w:ilvl w:val="0"/>
          <w:numId w:val="14"/>
        </w:numPr>
        <w:tabs>
          <w:tab w:val="left" w:pos="220"/>
          <w:tab w:val="left" w:pos="720"/>
        </w:tabs>
        <w:autoSpaceDE w:val="0"/>
        <w:autoSpaceDN w:val="0"/>
        <w:adjustRightInd w:val="0"/>
        <w:rPr>
          <w:rFonts w:ascii="Arial" w:eastAsiaTheme="minorEastAsia" w:hAnsi="Arial" w:cs="Arial"/>
          <w:sz w:val="20"/>
          <w:szCs w:val="20"/>
        </w:rPr>
      </w:pPr>
      <w:r w:rsidRPr="00FC1AA0">
        <w:rPr>
          <w:rFonts w:ascii="Arial" w:eastAsiaTheme="minorEastAsia" w:hAnsi="Arial" w:cs="Arial"/>
          <w:sz w:val="20"/>
          <w:szCs w:val="20"/>
        </w:rPr>
        <w:t>Clarification on the maximum number of votes allotted to COHHIO and the HMIS representative during CoC Board votes</w:t>
      </w:r>
    </w:p>
    <w:p w14:paraId="418E4952" w14:textId="77777777" w:rsidR="00FC1AA0" w:rsidRPr="00FC1AA0" w:rsidRDefault="00FC1AA0" w:rsidP="00FC1AA0">
      <w:pPr>
        <w:widowControl w:val="0"/>
        <w:numPr>
          <w:ilvl w:val="0"/>
          <w:numId w:val="14"/>
        </w:numPr>
        <w:tabs>
          <w:tab w:val="left" w:pos="220"/>
          <w:tab w:val="left" w:pos="720"/>
        </w:tabs>
        <w:autoSpaceDE w:val="0"/>
        <w:autoSpaceDN w:val="0"/>
        <w:adjustRightInd w:val="0"/>
        <w:rPr>
          <w:rFonts w:ascii="Arial" w:eastAsiaTheme="minorEastAsia" w:hAnsi="Arial" w:cs="Arial"/>
          <w:sz w:val="20"/>
          <w:szCs w:val="20"/>
        </w:rPr>
      </w:pPr>
      <w:r w:rsidRPr="00FC1AA0">
        <w:rPr>
          <w:rFonts w:ascii="Arial" w:eastAsiaTheme="minorEastAsia" w:hAnsi="Arial" w:cs="Arial"/>
          <w:sz w:val="20"/>
          <w:szCs w:val="20"/>
        </w:rPr>
        <w:t>Revisions to the requirement for an annual vote for Collaborative Applicant and HMIS Lead to one where the designees hold that position until the Board elects to make a change</w:t>
      </w:r>
    </w:p>
    <w:p w14:paraId="6684EA3F" w14:textId="0A9FA543" w:rsidR="00FC1AA0" w:rsidRDefault="00FC1AA0" w:rsidP="005E49CA">
      <w:pPr>
        <w:pStyle w:val="NoSpacing"/>
        <w:numPr>
          <w:ilvl w:val="0"/>
          <w:numId w:val="14"/>
        </w:numPr>
        <w:rPr>
          <w:rFonts w:ascii="Arial" w:hAnsi="Arial" w:cs="Arial"/>
          <w:sz w:val="20"/>
          <w:szCs w:val="20"/>
        </w:rPr>
      </w:pPr>
      <w:r w:rsidRPr="00FC1AA0">
        <w:rPr>
          <w:rFonts w:ascii="Arial" w:hAnsi="Arial" w:cs="Arial"/>
          <w:sz w:val="20"/>
          <w:szCs w:val="20"/>
        </w:rPr>
        <w:t>The addition of three standing committees (these were previously designated as ad hoc workgroups)</w:t>
      </w:r>
    </w:p>
    <w:p w14:paraId="26F20130" w14:textId="46B27715" w:rsidR="00441480" w:rsidRPr="00441480" w:rsidRDefault="002E6818" w:rsidP="00441480">
      <w:pPr>
        <w:pStyle w:val="NoSpacing"/>
        <w:numPr>
          <w:ilvl w:val="0"/>
          <w:numId w:val="15"/>
        </w:numPr>
        <w:rPr>
          <w:rFonts w:ascii="Arial" w:hAnsi="Arial" w:cs="Arial"/>
          <w:sz w:val="20"/>
          <w:szCs w:val="20"/>
        </w:rPr>
      </w:pPr>
      <w:r>
        <w:rPr>
          <w:rFonts w:ascii="Arial" w:hAnsi="Arial" w:cs="Arial"/>
          <w:sz w:val="20"/>
          <w:szCs w:val="20"/>
        </w:rPr>
        <w:t>Jim Kennelly asked for clarification on the YAB’s designation as a committee or workgroup.  Erica suggested that</w:t>
      </w:r>
      <w:r w:rsidR="008F0F31">
        <w:rPr>
          <w:rFonts w:ascii="Arial" w:hAnsi="Arial" w:cs="Arial"/>
          <w:sz w:val="20"/>
          <w:szCs w:val="20"/>
        </w:rPr>
        <w:t>,</w:t>
      </w:r>
      <w:r>
        <w:rPr>
          <w:rFonts w:ascii="Arial" w:hAnsi="Arial" w:cs="Arial"/>
          <w:sz w:val="20"/>
          <w:szCs w:val="20"/>
        </w:rPr>
        <w:t xml:space="preserve"> </w:t>
      </w:r>
      <w:r w:rsidR="008A3F26">
        <w:rPr>
          <w:rFonts w:ascii="Arial" w:hAnsi="Arial" w:cs="Arial"/>
          <w:sz w:val="20"/>
          <w:szCs w:val="20"/>
        </w:rPr>
        <w:t>in the future</w:t>
      </w:r>
      <w:r w:rsidR="008F0F31">
        <w:rPr>
          <w:rFonts w:ascii="Arial" w:hAnsi="Arial" w:cs="Arial"/>
          <w:sz w:val="20"/>
          <w:szCs w:val="20"/>
        </w:rPr>
        <w:t>,</w:t>
      </w:r>
      <w:r w:rsidR="008A3F26">
        <w:rPr>
          <w:rFonts w:ascii="Arial" w:hAnsi="Arial" w:cs="Arial"/>
          <w:sz w:val="20"/>
          <w:szCs w:val="20"/>
        </w:rPr>
        <w:t xml:space="preserve"> </w:t>
      </w:r>
      <w:r>
        <w:rPr>
          <w:rFonts w:ascii="Arial" w:hAnsi="Arial" w:cs="Arial"/>
          <w:sz w:val="20"/>
          <w:szCs w:val="20"/>
        </w:rPr>
        <w:t xml:space="preserve">CoC staff </w:t>
      </w:r>
      <w:r w:rsidR="008A3F26">
        <w:rPr>
          <w:rFonts w:ascii="Arial" w:hAnsi="Arial" w:cs="Arial"/>
          <w:sz w:val="20"/>
          <w:szCs w:val="20"/>
        </w:rPr>
        <w:t>consider revising</w:t>
      </w:r>
      <w:r>
        <w:rPr>
          <w:rFonts w:ascii="Arial" w:hAnsi="Arial" w:cs="Arial"/>
          <w:sz w:val="20"/>
          <w:szCs w:val="20"/>
        </w:rPr>
        <w:t xml:space="preserve"> </w:t>
      </w:r>
      <w:r>
        <w:rPr>
          <w:rFonts w:ascii="Arial" w:hAnsi="Arial" w:cs="Arial"/>
          <w:sz w:val="20"/>
          <w:szCs w:val="20"/>
        </w:rPr>
        <w:lastRenderedPageBreak/>
        <w:t xml:space="preserve">committee and workgroup titles to better communicate whether they are a standing committee or </w:t>
      </w:r>
      <w:r w:rsidR="008F0F31">
        <w:rPr>
          <w:rFonts w:ascii="Arial" w:hAnsi="Arial" w:cs="Arial"/>
          <w:sz w:val="20"/>
          <w:szCs w:val="20"/>
        </w:rPr>
        <w:t xml:space="preserve">ad hoc </w:t>
      </w:r>
      <w:r>
        <w:rPr>
          <w:rFonts w:ascii="Arial" w:hAnsi="Arial" w:cs="Arial"/>
          <w:sz w:val="20"/>
          <w:szCs w:val="20"/>
        </w:rPr>
        <w:t>workgroup.</w:t>
      </w:r>
    </w:p>
    <w:p w14:paraId="34B332C9" w14:textId="1B992FF6" w:rsidR="00BC5112" w:rsidRPr="00302F2A" w:rsidRDefault="00BC5112" w:rsidP="00441480">
      <w:pPr>
        <w:pStyle w:val="NoSpacing"/>
        <w:numPr>
          <w:ilvl w:val="0"/>
          <w:numId w:val="15"/>
        </w:numPr>
        <w:ind w:left="720"/>
        <w:rPr>
          <w:rFonts w:ascii="Arial" w:hAnsi="Arial" w:cs="Arial"/>
          <w:sz w:val="20"/>
          <w:szCs w:val="20"/>
        </w:rPr>
      </w:pPr>
      <w:r w:rsidRPr="00302F2A">
        <w:rPr>
          <w:rFonts w:ascii="Arial" w:hAnsi="Arial"/>
          <w:sz w:val="20"/>
          <w:szCs w:val="20"/>
        </w:rPr>
        <w:t xml:space="preserve">Erica requested that the Board approve the </w:t>
      </w:r>
      <w:r w:rsidRPr="00302F2A">
        <w:rPr>
          <w:rFonts w:ascii="Arial" w:hAnsi="Arial"/>
          <w:i/>
          <w:sz w:val="20"/>
          <w:szCs w:val="20"/>
        </w:rPr>
        <w:t>Ohio BoSCoC Governance Charter</w:t>
      </w:r>
      <w:r w:rsidR="00D0295F" w:rsidRPr="00302F2A">
        <w:rPr>
          <w:rFonts w:cs="Arial"/>
          <w:b/>
          <w:i/>
        </w:rPr>
        <w:t xml:space="preserve">, </w:t>
      </w:r>
      <w:r w:rsidR="00FC5C28">
        <w:rPr>
          <w:rFonts w:ascii="Arial" w:hAnsi="Arial" w:cs="Arial"/>
          <w:i/>
          <w:sz w:val="20"/>
          <w:szCs w:val="20"/>
        </w:rPr>
        <w:t>Updated</w:t>
      </w:r>
      <w:r w:rsidR="00D0295F" w:rsidRPr="00302F2A">
        <w:rPr>
          <w:rFonts w:ascii="Arial" w:hAnsi="Arial" w:cs="Arial"/>
          <w:i/>
          <w:sz w:val="20"/>
          <w:szCs w:val="20"/>
        </w:rPr>
        <w:t xml:space="preserve"> July 1, 2017</w:t>
      </w:r>
      <w:r w:rsidRPr="00302F2A">
        <w:rPr>
          <w:rFonts w:ascii="Arial" w:hAnsi="Arial"/>
          <w:sz w:val="20"/>
          <w:szCs w:val="20"/>
        </w:rPr>
        <w:t>:</w:t>
      </w:r>
    </w:p>
    <w:p w14:paraId="59B01C1D" w14:textId="5A92F404" w:rsidR="00BC5112" w:rsidRDefault="00113B71" w:rsidP="00441480">
      <w:pPr>
        <w:pStyle w:val="NoSpacing"/>
        <w:numPr>
          <w:ilvl w:val="0"/>
          <w:numId w:val="15"/>
        </w:numPr>
        <w:ind w:left="1080"/>
        <w:rPr>
          <w:rFonts w:ascii="Arial" w:hAnsi="Arial"/>
          <w:sz w:val="20"/>
          <w:szCs w:val="20"/>
        </w:rPr>
      </w:pPr>
      <w:r w:rsidRPr="008A3F26">
        <w:rPr>
          <w:rFonts w:ascii="Arial" w:hAnsi="Arial"/>
          <w:sz w:val="20"/>
          <w:szCs w:val="20"/>
        </w:rPr>
        <w:t>Amanda Wilson</w:t>
      </w:r>
      <w:r w:rsidR="00BC5112" w:rsidRPr="008A3F26">
        <w:rPr>
          <w:rFonts w:ascii="Arial" w:hAnsi="Arial"/>
          <w:sz w:val="20"/>
          <w:szCs w:val="20"/>
        </w:rPr>
        <w:t xml:space="preserve"> made a motion to approve the </w:t>
      </w:r>
      <w:r w:rsidR="00BC5112" w:rsidRPr="008A3F26">
        <w:rPr>
          <w:rFonts w:ascii="Arial" w:hAnsi="Arial"/>
          <w:i/>
          <w:sz w:val="20"/>
          <w:szCs w:val="20"/>
        </w:rPr>
        <w:t>Ohio BoSCoC Governance Charter</w:t>
      </w:r>
      <w:r w:rsidR="00BC5112" w:rsidRPr="008A3F26">
        <w:rPr>
          <w:rFonts w:ascii="Arial" w:hAnsi="Arial"/>
          <w:sz w:val="20"/>
          <w:szCs w:val="20"/>
        </w:rPr>
        <w:t>,</w:t>
      </w:r>
      <w:r w:rsidR="00FC5C28">
        <w:rPr>
          <w:rFonts w:ascii="Arial" w:hAnsi="Arial"/>
          <w:i/>
          <w:sz w:val="20"/>
          <w:szCs w:val="20"/>
        </w:rPr>
        <w:t xml:space="preserve"> Updated</w:t>
      </w:r>
      <w:r w:rsidR="00D0295F" w:rsidRPr="008A3F26">
        <w:rPr>
          <w:rFonts w:ascii="Arial" w:hAnsi="Arial"/>
          <w:i/>
          <w:sz w:val="20"/>
          <w:szCs w:val="20"/>
        </w:rPr>
        <w:t xml:space="preserve"> July 1, 2017</w:t>
      </w:r>
      <w:r w:rsidR="008F0F31">
        <w:rPr>
          <w:rFonts w:ascii="Arial" w:hAnsi="Arial"/>
          <w:sz w:val="20"/>
          <w:szCs w:val="20"/>
        </w:rPr>
        <w:t>;</w:t>
      </w:r>
      <w:r w:rsidR="00D0295F" w:rsidRPr="008A3F26">
        <w:rPr>
          <w:rFonts w:ascii="Arial" w:hAnsi="Arial"/>
          <w:sz w:val="20"/>
          <w:szCs w:val="20"/>
        </w:rPr>
        <w:t xml:space="preserve"> </w:t>
      </w:r>
      <w:r w:rsidR="005E6174">
        <w:rPr>
          <w:rFonts w:ascii="Arial" w:hAnsi="Arial"/>
          <w:sz w:val="20"/>
          <w:szCs w:val="20"/>
        </w:rPr>
        <w:t>R</w:t>
      </w:r>
      <w:r w:rsidRPr="008A3F26">
        <w:rPr>
          <w:rFonts w:ascii="Arial" w:hAnsi="Arial"/>
          <w:sz w:val="20"/>
          <w:szCs w:val="20"/>
        </w:rPr>
        <w:t>agan Claypool</w:t>
      </w:r>
      <w:r w:rsidR="00BC5112" w:rsidRPr="008A3F26">
        <w:rPr>
          <w:rFonts w:ascii="Arial" w:hAnsi="Arial"/>
          <w:sz w:val="20"/>
          <w:szCs w:val="20"/>
        </w:rPr>
        <w:t xml:space="preserve"> s</w:t>
      </w:r>
      <w:r w:rsidR="00BC5112">
        <w:rPr>
          <w:rFonts w:ascii="Arial" w:hAnsi="Arial"/>
          <w:sz w:val="20"/>
          <w:szCs w:val="20"/>
        </w:rPr>
        <w:t xml:space="preserve">econded the motion. </w:t>
      </w:r>
      <w:bookmarkStart w:id="0" w:name="_GoBack"/>
      <w:bookmarkEnd w:id="0"/>
    </w:p>
    <w:p w14:paraId="54336F3B" w14:textId="15F8ADBD" w:rsidR="00BC5112" w:rsidRPr="00383C62" w:rsidRDefault="008A3F26" w:rsidP="00441480">
      <w:pPr>
        <w:pStyle w:val="NoSpacing"/>
        <w:numPr>
          <w:ilvl w:val="0"/>
          <w:numId w:val="16"/>
        </w:numPr>
        <w:ind w:left="1080"/>
        <w:rPr>
          <w:rFonts w:ascii="Arial" w:hAnsi="Arial"/>
          <w:sz w:val="20"/>
          <w:szCs w:val="20"/>
        </w:rPr>
      </w:pPr>
      <w:r>
        <w:rPr>
          <w:rFonts w:ascii="Arial" w:hAnsi="Arial"/>
          <w:sz w:val="20"/>
          <w:szCs w:val="20"/>
        </w:rPr>
        <w:t>Vote: 20</w:t>
      </w:r>
      <w:r w:rsidR="00BC5112">
        <w:rPr>
          <w:rFonts w:ascii="Arial" w:hAnsi="Arial"/>
          <w:sz w:val="20"/>
          <w:szCs w:val="20"/>
        </w:rPr>
        <w:t xml:space="preserve"> for, 0 opposed, 0 abstained</w:t>
      </w:r>
    </w:p>
    <w:p w14:paraId="087CFADA" w14:textId="77777777" w:rsidR="005C25A8" w:rsidRDefault="005C25A8" w:rsidP="005C25A8">
      <w:pPr>
        <w:pStyle w:val="NoSpacing"/>
        <w:rPr>
          <w:rFonts w:ascii="Arial" w:hAnsi="Arial"/>
          <w:sz w:val="20"/>
          <w:szCs w:val="20"/>
        </w:rPr>
      </w:pPr>
    </w:p>
    <w:p w14:paraId="3DB03817" w14:textId="45C19B8B" w:rsidR="005C25A8" w:rsidRPr="001A3B24" w:rsidRDefault="00B252BB" w:rsidP="005C25A8">
      <w:pPr>
        <w:pStyle w:val="NoSpacing"/>
        <w:rPr>
          <w:rFonts w:ascii="Arial" w:hAnsi="Arial"/>
          <w:b/>
          <w:sz w:val="20"/>
          <w:szCs w:val="20"/>
        </w:rPr>
      </w:pPr>
      <w:r>
        <w:rPr>
          <w:rFonts w:ascii="Arial" w:hAnsi="Arial"/>
          <w:b/>
          <w:sz w:val="20"/>
          <w:szCs w:val="20"/>
        </w:rPr>
        <w:t xml:space="preserve">Ohio </w:t>
      </w:r>
      <w:r w:rsidR="005C25A8">
        <w:rPr>
          <w:rFonts w:ascii="Arial" w:hAnsi="Arial"/>
          <w:b/>
          <w:sz w:val="20"/>
          <w:szCs w:val="20"/>
        </w:rPr>
        <w:t xml:space="preserve">BoSCoC </w:t>
      </w:r>
      <w:r>
        <w:rPr>
          <w:rFonts w:ascii="Arial" w:hAnsi="Arial"/>
          <w:b/>
          <w:sz w:val="20"/>
          <w:szCs w:val="20"/>
        </w:rPr>
        <w:t>HMIS Policies and Procedures</w:t>
      </w:r>
    </w:p>
    <w:p w14:paraId="3FF4B7EE" w14:textId="7464B18F" w:rsidR="00EE44B0" w:rsidRDefault="00EE44B0" w:rsidP="00F61FD9">
      <w:pPr>
        <w:pStyle w:val="NoSpacing"/>
        <w:numPr>
          <w:ilvl w:val="1"/>
          <w:numId w:val="7"/>
        </w:numPr>
        <w:rPr>
          <w:rFonts w:ascii="Arial" w:hAnsi="Arial"/>
          <w:sz w:val="20"/>
          <w:szCs w:val="20"/>
        </w:rPr>
      </w:pPr>
      <w:r w:rsidRPr="00383C62">
        <w:rPr>
          <w:rFonts w:ascii="Arial" w:hAnsi="Arial"/>
          <w:sz w:val="20"/>
          <w:szCs w:val="20"/>
        </w:rPr>
        <w:t>Erica pr</w:t>
      </w:r>
      <w:r>
        <w:rPr>
          <w:rFonts w:ascii="Arial" w:hAnsi="Arial"/>
          <w:sz w:val="20"/>
          <w:szCs w:val="20"/>
        </w:rPr>
        <w:t xml:space="preserve">esented the revised </w:t>
      </w:r>
      <w:r w:rsidR="00302F2A">
        <w:rPr>
          <w:rFonts w:ascii="Arial" w:hAnsi="Arial"/>
          <w:sz w:val="20"/>
          <w:szCs w:val="20"/>
        </w:rPr>
        <w:t>policies and procedures document, which was sent to the Board for review prior to this meeting</w:t>
      </w:r>
      <w:r w:rsidR="00F61FD9">
        <w:rPr>
          <w:rFonts w:ascii="Arial" w:hAnsi="Arial"/>
          <w:sz w:val="20"/>
          <w:szCs w:val="20"/>
        </w:rPr>
        <w:t>- she noted that there were n</w:t>
      </w:r>
      <w:r>
        <w:rPr>
          <w:rFonts w:ascii="Arial" w:hAnsi="Arial"/>
          <w:sz w:val="20"/>
          <w:szCs w:val="20"/>
        </w:rPr>
        <w:t>o significant changes</w:t>
      </w:r>
      <w:r w:rsidR="00F61FD9">
        <w:rPr>
          <w:rFonts w:ascii="Arial" w:hAnsi="Arial"/>
          <w:sz w:val="20"/>
          <w:szCs w:val="20"/>
        </w:rPr>
        <w:t>.</w:t>
      </w:r>
    </w:p>
    <w:p w14:paraId="145997A7" w14:textId="39A99549" w:rsidR="00BC5112" w:rsidRDefault="00BC5112" w:rsidP="00BC5112">
      <w:pPr>
        <w:pStyle w:val="NoSpacing"/>
        <w:numPr>
          <w:ilvl w:val="1"/>
          <w:numId w:val="7"/>
        </w:numPr>
        <w:rPr>
          <w:rFonts w:ascii="Arial" w:hAnsi="Arial"/>
          <w:sz w:val="20"/>
          <w:szCs w:val="20"/>
        </w:rPr>
      </w:pPr>
      <w:r>
        <w:rPr>
          <w:rFonts w:ascii="Arial" w:hAnsi="Arial"/>
          <w:sz w:val="20"/>
          <w:szCs w:val="20"/>
        </w:rPr>
        <w:t xml:space="preserve">Erica requested that the Board approve the </w:t>
      </w:r>
      <w:r w:rsidRPr="00BC5112">
        <w:rPr>
          <w:rFonts w:ascii="Arial" w:hAnsi="Arial"/>
          <w:i/>
          <w:sz w:val="20"/>
          <w:szCs w:val="20"/>
        </w:rPr>
        <w:t>Ohio BoSCoC HMIS Policies and Procedures</w:t>
      </w:r>
      <w:r w:rsidR="00FC5C28">
        <w:rPr>
          <w:rFonts w:ascii="Arial" w:hAnsi="Arial"/>
          <w:i/>
          <w:sz w:val="20"/>
          <w:szCs w:val="20"/>
        </w:rPr>
        <w:t xml:space="preserve"> Manual, Revised June 7</w:t>
      </w:r>
      <w:r w:rsidR="00FC5C28" w:rsidRPr="00FC5C28">
        <w:rPr>
          <w:rFonts w:ascii="Arial" w:hAnsi="Arial"/>
          <w:i/>
          <w:sz w:val="20"/>
          <w:szCs w:val="20"/>
          <w:vertAlign w:val="superscript"/>
        </w:rPr>
        <w:t>th</w:t>
      </w:r>
      <w:r w:rsidR="00FC5C28">
        <w:rPr>
          <w:rFonts w:ascii="Arial" w:hAnsi="Arial"/>
          <w:i/>
          <w:sz w:val="20"/>
          <w:szCs w:val="20"/>
        </w:rPr>
        <w:t>, 2017</w:t>
      </w:r>
      <w:r>
        <w:rPr>
          <w:rFonts w:ascii="Arial" w:hAnsi="Arial"/>
          <w:sz w:val="20"/>
          <w:szCs w:val="20"/>
        </w:rPr>
        <w:t>:</w:t>
      </w:r>
    </w:p>
    <w:p w14:paraId="4C1B9119" w14:textId="7D8BFAD0" w:rsidR="00BC5112" w:rsidRDefault="00BC5112" w:rsidP="00BC5112">
      <w:pPr>
        <w:pStyle w:val="NoSpacing"/>
        <w:numPr>
          <w:ilvl w:val="2"/>
          <w:numId w:val="7"/>
        </w:numPr>
        <w:rPr>
          <w:rFonts w:ascii="Arial" w:hAnsi="Arial"/>
          <w:sz w:val="20"/>
          <w:szCs w:val="20"/>
        </w:rPr>
      </w:pPr>
      <w:r w:rsidRPr="00EE44B0">
        <w:rPr>
          <w:rFonts w:ascii="Arial" w:hAnsi="Arial"/>
          <w:sz w:val="20"/>
          <w:szCs w:val="20"/>
        </w:rPr>
        <w:t>Fred Berry</w:t>
      </w:r>
      <w:r>
        <w:rPr>
          <w:rFonts w:ascii="Arial" w:hAnsi="Arial"/>
          <w:sz w:val="20"/>
          <w:szCs w:val="20"/>
        </w:rPr>
        <w:t xml:space="preserve"> made a motion to approve the </w:t>
      </w:r>
      <w:r w:rsidRPr="00BC5112">
        <w:rPr>
          <w:rFonts w:ascii="Arial" w:hAnsi="Arial"/>
          <w:i/>
          <w:sz w:val="20"/>
          <w:szCs w:val="20"/>
        </w:rPr>
        <w:t>Ohio BoSCoC HMIS Policies and Procedures</w:t>
      </w:r>
      <w:r w:rsidR="00FC5C28">
        <w:rPr>
          <w:rFonts w:ascii="Arial" w:hAnsi="Arial"/>
          <w:i/>
          <w:sz w:val="20"/>
          <w:szCs w:val="20"/>
        </w:rPr>
        <w:t xml:space="preserve"> Manual, Revised June 7</w:t>
      </w:r>
      <w:r w:rsidR="00FC5C28" w:rsidRPr="00FC5C28">
        <w:rPr>
          <w:rFonts w:ascii="Arial" w:hAnsi="Arial"/>
          <w:i/>
          <w:sz w:val="20"/>
          <w:szCs w:val="20"/>
          <w:vertAlign w:val="superscript"/>
        </w:rPr>
        <w:t>th</w:t>
      </w:r>
      <w:r w:rsidR="00FC5C28">
        <w:rPr>
          <w:rFonts w:ascii="Arial" w:hAnsi="Arial"/>
          <w:i/>
          <w:sz w:val="20"/>
          <w:szCs w:val="20"/>
        </w:rPr>
        <w:t>, 2017;</w:t>
      </w:r>
      <w:r>
        <w:rPr>
          <w:rFonts w:ascii="Arial" w:hAnsi="Arial"/>
          <w:sz w:val="20"/>
          <w:szCs w:val="20"/>
        </w:rPr>
        <w:t xml:space="preserve"> </w:t>
      </w:r>
      <w:r w:rsidRPr="00EE44B0">
        <w:rPr>
          <w:rFonts w:ascii="Arial" w:hAnsi="Arial"/>
          <w:sz w:val="20"/>
          <w:szCs w:val="20"/>
        </w:rPr>
        <w:t>Ma</w:t>
      </w:r>
      <w:r w:rsidR="00EE44B0" w:rsidRPr="00EE44B0">
        <w:rPr>
          <w:rFonts w:ascii="Arial" w:hAnsi="Arial"/>
          <w:sz w:val="20"/>
          <w:szCs w:val="20"/>
        </w:rPr>
        <w:t>rva Cowan</w:t>
      </w:r>
      <w:r w:rsidRPr="00EE44B0">
        <w:rPr>
          <w:rFonts w:ascii="Arial" w:hAnsi="Arial"/>
          <w:sz w:val="20"/>
          <w:szCs w:val="20"/>
        </w:rPr>
        <w:t xml:space="preserve"> se</w:t>
      </w:r>
      <w:r>
        <w:rPr>
          <w:rFonts w:ascii="Arial" w:hAnsi="Arial"/>
          <w:sz w:val="20"/>
          <w:szCs w:val="20"/>
        </w:rPr>
        <w:t xml:space="preserve">conded the motion. </w:t>
      </w:r>
    </w:p>
    <w:p w14:paraId="589A4518" w14:textId="1FB0046F" w:rsidR="00BC5112" w:rsidRPr="00383C62" w:rsidRDefault="00EB2758" w:rsidP="00BC5112">
      <w:pPr>
        <w:pStyle w:val="NoSpacing"/>
        <w:numPr>
          <w:ilvl w:val="3"/>
          <w:numId w:val="7"/>
        </w:numPr>
        <w:rPr>
          <w:rFonts w:ascii="Arial" w:hAnsi="Arial"/>
          <w:sz w:val="20"/>
          <w:szCs w:val="20"/>
        </w:rPr>
      </w:pPr>
      <w:r>
        <w:rPr>
          <w:rFonts w:ascii="Arial" w:hAnsi="Arial"/>
          <w:sz w:val="20"/>
          <w:szCs w:val="20"/>
        </w:rPr>
        <w:t>Vote: 19 for, 0 opposed, 1</w:t>
      </w:r>
      <w:r w:rsidR="00BC5112">
        <w:rPr>
          <w:rFonts w:ascii="Arial" w:hAnsi="Arial"/>
          <w:sz w:val="20"/>
          <w:szCs w:val="20"/>
        </w:rPr>
        <w:t xml:space="preserve"> abstained</w:t>
      </w:r>
      <w:r w:rsidR="00CE5E46">
        <w:rPr>
          <w:rFonts w:ascii="Arial" w:hAnsi="Arial"/>
          <w:sz w:val="20"/>
          <w:szCs w:val="20"/>
        </w:rPr>
        <w:t xml:space="preserve"> (Amanda Wilson/COHHIO)</w:t>
      </w:r>
    </w:p>
    <w:p w14:paraId="7CE9C878" w14:textId="7E21F2AC" w:rsidR="005C25A8" w:rsidRDefault="005C25A8" w:rsidP="005C25A8">
      <w:pPr>
        <w:pStyle w:val="NoSpacing"/>
        <w:ind w:left="720"/>
        <w:rPr>
          <w:rFonts w:ascii="Arial" w:hAnsi="Arial"/>
          <w:sz w:val="20"/>
          <w:szCs w:val="20"/>
        </w:rPr>
      </w:pPr>
    </w:p>
    <w:p w14:paraId="3FAB577D" w14:textId="434E4E8C" w:rsidR="00B252BB" w:rsidRPr="001A3B24" w:rsidRDefault="00B252BB" w:rsidP="00B252BB">
      <w:pPr>
        <w:pStyle w:val="NoSpacing"/>
        <w:rPr>
          <w:rFonts w:ascii="Arial" w:hAnsi="Arial"/>
          <w:b/>
          <w:sz w:val="20"/>
          <w:szCs w:val="20"/>
        </w:rPr>
      </w:pPr>
      <w:r>
        <w:rPr>
          <w:rFonts w:ascii="Arial" w:hAnsi="Arial"/>
          <w:b/>
          <w:sz w:val="20"/>
          <w:szCs w:val="20"/>
        </w:rPr>
        <w:t>Ohio BoSCoC HMIS Data Quality Standards</w:t>
      </w:r>
    </w:p>
    <w:p w14:paraId="401F36E6" w14:textId="77777777" w:rsidR="00CE5E46" w:rsidRDefault="000138DF" w:rsidP="00CE5E46">
      <w:pPr>
        <w:pStyle w:val="NoSpacing"/>
        <w:numPr>
          <w:ilvl w:val="1"/>
          <w:numId w:val="7"/>
        </w:numPr>
        <w:rPr>
          <w:rFonts w:ascii="Arial" w:hAnsi="Arial"/>
          <w:sz w:val="20"/>
          <w:szCs w:val="20"/>
        </w:rPr>
      </w:pPr>
      <w:r>
        <w:rPr>
          <w:rFonts w:ascii="Arial" w:hAnsi="Arial"/>
          <w:sz w:val="20"/>
          <w:szCs w:val="20"/>
        </w:rPr>
        <w:t>E</w:t>
      </w:r>
      <w:r w:rsidRPr="00383C62">
        <w:rPr>
          <w:rFonts w:ascii="Arial" w:hAnsi="Arial"/>
          <w:sz w:val="20"/>
          <w:szCs w:val="20"/>
        </w:rPr>
        <w:t>rica pr</w:t>
      </w:r>
      <w:r>
        <w:rPr>
          <w:rFonts w:ascii="Arial" w:hAnsi="Arial"/>
          <w:sz w:val="20"/>
          <w:szCs w:val="20"/>
        </w:rPr>
        <w:t xml:space="preserve">esented the revised DQS, </w:t>
      </w:r>
      <w:r w:rsidR="00CE5E46">
        <w:rPr>
          <w:rFonts w:ascii="Arial" w:hAnsi="Arial"/>
          <w:sz w:val="20"/>
          <w:szCs w:val="20"/>
        </w:rPr>
        <w:t>which was sent to the Board for review prior to this meeting- she noted that there were no significant changes.</w:t>
      </w:r>
    </w:p>
    <w:p w14:paraId="56A2225F" w14:textId="2DC32A92" w:rsidR="00BC5112" w:rsidRPr="00CE5E46" w:rsidRDefault="00BC5112" w:rsidP="00CE5E46">
      <w:pPr>
        <w:pStyle w:val="NoSpacing"/>
        <w:numPr>
          <w:ilvl w:val="1"/>
          <w:numId w:val="7"/>
        </w:numPr>
        <w:rPr>
          <w:rFonts w:ascii="Arial" w:hAnsi="Arial"/>
          <w:sz w:val="20"/>
          <w:szCs w:val="20"/>
        </w:rPr>
      </w:pPr>
      <w:r>
        <w:rPr>
          <w:rFonts w:ascii="Arial" w:hAnsi="Arial"/>
          <w:sz w:val="20"/>
          <w:szCs w:val="20"/>
        </w:rPr>
        <w:t xml:space="preserve">Erica requested that the Board approve the </w:t>
      </w:r>
      <w:r w:rsidRPr="00BC5112">
        <w:rPr>
          <w:rFonts w:ascii="Arial" w:hAnsi="Arial"/>
          <w:i/>
          <w:sz w:val="20"/>
          <w:szCs w:val="20"/>
        </w:rPr>
        <w:t>Ohio BoSCoC HMIS Data Quality Standards</w:t>
      </w:r>
      <w:r w:rsidR="00CE5E46">
        <w:rPr>
          <w:rFonts w:ascii="Arial" w:hAnsi="Arial"/>
          <w:i/>
          <w:sz w:val="20"/>
          <w:szCs w:val="20"/>
        </w:rPr>
        <w:t xml:space="preserve">, </w:t>
      </w:r>
      <w:r w:rsidR="00CE5E46" w:rsidRPr="00CE5E46">
        <w:rPr>
          <w:rFonts w:ascii="Arial" w:hAnsi="Arial"/>
          <w:i/>
          <w:sz w:val="20"/>
          <w:szCs w:val="20"/>
        </w:rPr>
        <w:t>Updated June 2017</w:t>
      </w:r>
      <w:r w:rsidRPr="00CE5E46">
        <w:rPr>
          <w:rFonts w:ascii="Arial" w:hAnsi="Arial"/>
          <w:sz w:val="20"/>
          <w:szCs w:val="20"/>
        </w:rPr>
        <w:t>:</w:t>
      </w:r>
    </w:p>
    <w:p w14:paraId="250D86FB" w14:textId="5AD29178" w:rsidR="00BC5112" w:rsidRPr="00CE5E46" w:rsidRDefault="007F43FB" w:rsidP="00BC5112">
      <w:pPr>
        <w:pStyle w:val="NoSpacing"/>
        <w:numPr>
          <w:ilvl w:val="2"/>
          <w:numId w:val="7"/>
        </w:numPr>
        <w:rPr>
          <w:rFonts w:ascii="Arial" w:hAnsi="Arial"/>
          <w:sz w:val="20"/>
          <w:szCs w:val="20"/>
        </w:rPr>
      </w:pPr>
      <w:r w:rsidRPr="00CE5E46">
        <w:rPr>
          <w:rFonts w:ascii="Arial" w:hAnsi="Arial"/>
          <w:sz w:val="20"/>
          <w:szCs w:val="20"/>
        </w:rPr>
        <w:t>Doug Bailey</w:t>
      </w:r>
      <w:r w:rsidR="00BC5112" w:rsidRPr="00CE5E46">
        <w:rPr>
          <w:rFonts w:ascii="Arial" w:hAnsi="Arial"/>
          <w:sz w:val="20"/>
          <w:szCs w:val="20"/>
        </w:rPr>
        <w:t xml:space="preserve"> made a motion to approve the </w:t>
      </w:r>
      <w:r w:rsidR="00CE5E46" w:rsidRPr="00CE5E46">
        <w:rPr>
          <w:rFonts w:ascii="Arial" w:hAnsi="Arial"/>
          <w:i/>
          <w:sz w:val="20"/>
          <w:szCs w:val="20"/>
        </w:rPr>
        <w:t>Ohio BoSCoC HMIS Data Quality Standards, Updated June 2017</w:t>
      </w:r>
      <w:r w:rsidR="00CE5E46">
        <w:rPr>
          <w:rFonts w:ascii="Arial" w:hAnsi="Arial"/>
          <w:i/>
          <w:sz w:val="20"/>
          <w:szCs w:val="20"/>
        </w:rPr>
        <w:t>;</w:t>
      </w:r>
      <w:r w:rsidR="00BC5112" w:rsidRPr="00CE5E46">
        <w:rPr>
          <w:rFonts w:ascii="Arial" w:hAnsi="Arial"/>
          <w:sz w:val="20"/>
          <w:szCs w:val="20"/>
        </w:rPr>
        <w:t xml:space="preserve"> </w:t>
      </w:r>
      <w:r w:rsidRPr="00CE5E46">
        <w:rPr>
          <w:rFonts w:ascii="Arial" w:hAnsi="Arial"/>
          <w:sz w:val="20"/>
          <w:szCs w:val="20"/>
        </w:rPr>
        <w:t>Sarah Masek</w:t>
      </w:r>
      <w:r w:rsidR="00BC5112" w:rsidRPr="00CE5E46">
        <w:rPr>
          <w:rFonts w:ascii="Arial" w:hAnsi="Arial"/>
          <w:sz w:val="20"/>
          <w:szCs w:val="20"/>
        </w:rPr>
        <w:t xml:space="preserve"> seconded the motion. </w:t>
      </w:r>
    </w:p>
    <w:p w14:paraId="13001750" w14:textId="04F75622" w:rsidR="00BC5112" w:rsidRPr="00CE5E46" w:rsidRDefault="007F43FB" w:rsidP="00BC5112">
      <w:pPr>
        <w:pStyle w:val="NoSpacing"/>
        <w:numPr>
          <w:ilvl w:val="3"/>
          <w:numId w:val="7"/>
        </w:numPr>
        <w:rPr>
          <w:rFonts w:ascii="Arial" w:hAnsi="Arial"/>
          <w:sz w:val="20"/>
          <w:szCs w:val="20"/>
        </w:rPr>
      </w:pPr>
      <w:r w:rsidRPr="00CE5E46">
        <w:rPr>
          <w:rFonts w:ascii="Arial" w:hAnsi="Arial"/>
          <w:sz w:val="20"/>
          <w:szCs w:val="20"/>
        </w:rPr>
        <w:t>Vote: 19 for, 0 opposed, 1</w:t>
      </w:r>
      <w:r w:rsidR="00BC5112" w:rsidRPr="00CE5E46">
        <w:rPr>
          <w:rFonts w:ascii="Arial" w:hAnsi="Arial"/>
          <w:sz w:val="20"/>
          <w:szCs w:val="20"/>
        </w:rPr>
        <w:t xml:space="preserve"> abstained</w:t>
      </w:r>
      <w:r w:rsidR="00CE5E46">
        <w:rPr>
          <w:rFonts w:ascii="Arial" w:hAnsi="Arial"/>
          <w:sz w:val="20"/>
          <w:szCs w:val="20"/>
        </w:rPr>
        <w:t xml:space="preserve"> (Amanda Wilson/COHHIO)</w:t>
      </w:r>
    </w:p>
    <w:p w14:paraId="2FBC9BEE" w14:textId="77777777" w:rsidR="005C25A8" w:rsidRDefault="005C25A8" w:rsidP="005C25A8">
      <w:pPr>
        <w:rPr>
          <w:rFonts w:ascii="Arial" w:hAnsi="Arial"/>
          <w:b/>
          <w:u w:val="single"/>
        </w:rPr>
      </w:pPr>
    </w:p>
    <w:p w14:paraId="53828326" w14:textId="46A8E460" w:rsidR="00B252BB" w:rsidRPr="001A3B24" w:rsidRDefault="00B252BB" w:rsidP="00B252BB">
      <w:pPr>
        <w:pStyle w:val="NoSpacing"/>
        <w:rPr>
          <w:rFonts w:ascii="Arial" w:hAnsi="Arial"/>
          <w:b/>
          <w:sz w:val="20"/>
          <w:szCs w:val="20"/>
        </w:rPr>
      </w:pPr>
      <w:r>
        <w:rPr>
          <w:rFonts w:ascii="Arial" w:hAnsi="Arial"/>
          <w:b/>
          <w:sz w:val="20"/>
          <w:szCs w:val="20"/>
        </w:rPr>
        <w:t>Ohio BoSCoC HMIS Governance Charter</w:t>
      </w:r>
    </w:p>
    <w:p w14:paraId="0CBF9692" w14:textId="70E1BB19" w:rsidR="008C1335" w:rsidRDefault="008C1335" w:rsidP="008C1335">
      <w:pPr>
        <w:pStyle w:val="NoSpacing"/>
        <w:numPr>
          <w:ilvl w:val="1"/>
          <w:numId w:val="7"/>
        </w:numPr>
        <w:rPr>
          <w:rFonts w:ascii="Arial" w:hAnsi="Arial"/>
          <w:sz w:val="20"/>
          <w:szCs w:val="20"/>
        </w:rPr>
      </w:pPr>
      <w:r>
        <w:rPr>
          <w:rFonts w:ascii="Arial" w:hAnsi="Arial"/>
          <w:sz w:val="20"/>
          <w:szCs w:val="20"/>
        </w:rPr>
        <w:t>E</w:t>
      </w:r>
      <w:r w:rsidRPr="00383C62">
        <w:rPr>
          <w:rFonts w:ascii="Arial" w:hAnsi="Arial"/>
          <w:sz w:val="20"/>
          <w:szCs w:val="20"/>
        </w:rPr>
        <w:t>rica pr</w:t>
      </w:r>
      <w:r w:rsidR="00CE5E46">
        <w:rPr>
          <w:rFonts w:ascii="Arial" w:hAnsi="Arial"/>
          <w:sz w:val="20"/>
          <w:szCs w:val="20"/>
        </w:rPr>
        <w:t>esented the revised governance charter, which was sent to the Board for review prior to this meeting- she noted that there were no significant changes.</w:t>
      </w:r>
    </w:p>
    <w:p w14:paraId="456B5A98" w14:textId="234D77AC" w:rsidR="00BC5112" w:rsidRDefault="00BC5112" w:rsidP="00BC5112">
      <w:pPr>
        <w:pStyle w:val="NoSpacing"/>
        <w:numPr>
          <w:ilvl w:val="1"/>
          <w:numId w:val="7"/>
        </w:numPr>
        <w:rPr>
          <w:rFonts w:ascii="Arial" w:hAnsi="Arial"/>
          <w:sz w:val="20"/>
          <w:szCs w:val="20"/>
        </w:rPr>
      </w:pPr>
      <w:r>
        <w:rPr>
          <w:rFonts w:ascii="Arial" w:hAnsi="Arial"/>
          <w:sz w:val="20"/>
          <w:szCs w:val="20"/>
        </w:rPr>
        <w:t xml:space="preserve">Erica requested that the Board approve the </w:t>
      </w:r>
      <w:r w:rsidRPr="00BC5112">
        <w:rPr>
          <w:rFonts w:ascii="Arial" w:hAnsi="Arial"/>
          <w:i/>
          <w:sz w:val="20"/>
          <w:szCs w:val="20"/>
        </w:rPr>
        <w:t>Ohio BoSCoC HMIS Governance Charter</w:t>
      </w:r>
      <w:r w:rsidR="00C473D9">
        <w:rPr>
          <w:rFonts w:ascii="Arial" w:hAnsi="Arial"/>
          <w:i/>
          <w:sz w:val="20"/>
          <w:szCs w:val="20"/>
        </w:rPr>
        <w:t>, Updated June 2017</w:t>
      </w:r>
      <w:r>
        <w:rPr>
          <w:rFonts w:ascii="Arial" w:hAnsi="Arial"/>
          <w:sz w:val="20"/>
          <w:szCs w:val="20"/>
        </w:rPr>
        <w:t>:</w:t>
      </w:r>
    </w:p>
    <w:p w14:paraId="427F4F9C" w14:textId="5722D2EE" w:rsidR="00BC5112" w:rsidRPr="004B67D8" w:rsidRDefault="004B67D8" w:rsidP="00BC5112">
      <w:pPr>
        <w:pStyle w:val="NoSpacing"/>
        <w:numPr>
          <w:ilvl w:val="2"/>
          <w:numId w:val="7"/>
        </w:numPr>
        <w:rPr>
          <w:rFonts w:ascii="Arial" w:hAnsi="Arial"/>
          <w:sz w:val="20"/>
          <w:szCs w:val="20"/>
        </w:rPr>
      </w:pPr>
      <w:r w:rsidRPr="004B67D8">
        <w:rPr>
          <w:rFonts w:ascii="Arial" w:hAnsi="Arial"/>
          <w:sz w:val="20"/>
          <w:szCs w:val="20"/>
        </w:rPr>
        <w:t>Barb Holman</w:t>
      </w:r>
      <w:r w:rsidR="00BC5112" w:rsidRPr="004B67D8">
        <w:rPr>
          <w:rFonts w:ascii="Arial" w:hAnsi="Arial"/>
          <w:sz w:val="20"/>
          <w:szCs w:val="20"/>
        </w:rPr>
        <w:t xml:space="preserve"> made a motion to approve the </w:t>
      </w:r>
      <w:r w:rsidR="00BC5112" w:rsidRPr="004B67D8">
        <w:rPr>
          <w:rFonts w:ascii="Arial" w:hAnsi="Arial"/>
          <w:i/>
          <w:sz w:val="20"/>
          <w:szCs w:val="20"/>
        </w:rPr>
        <w:t>Ohio BoSCoC HMIS Governance Chart</w:t>
      </w:r>
      <w:r w:rsidR="00BC5112" w:rsidRPr="00C473D9">
        <w:rPr>
          <w:rFonts w:ascii="Arial" w:hAnsi="Arial"/>
          <w:i/>
          <w:sz w:val="20"/>
          <w:szCs w:val="20"/>
        </w:rPr>
        <w:t>er,</w:t>
      </w:r>
      <w:r w:rsidR="00C473D9" w:rsidRPr="00C473D9">
        <w:rPr>
          <w:rFonts w:ascii="Arial" w:hAnsi="Arial"/>
          <w:i/>
          <w:sz w:val="20"/>
          <w:szCs w:val="20"/>
        </w:rPr>
        <w:t xml:space="preserve"> Updated June 2017</w:t>
      </w:r>
      <w:r w:rsidR="00CE5E46">
        <w:rPr>
          <w:rFonts w:ascii="Arial" w:hAnsi="Arial"/>
          <w:sz w:val="20"/>
          <w:szCs w:val="20"/>
        </w:rPr>
        <w:t>;</w:t>
      </w:r>
      <w:r w:rsidR="00BC5112" w:rsidRPr="004B67D8">
        <w:rPr>
          <w:rFonts w:ascii="Arial" w:hAnsi="Arial"/>
          <w:sz w:val="20"/>
          <w:szCs w:val="20"/>
        </w:rPr>
        <w:t xml:space="preserve"> </w:t>
      </w:r>
      <w:r w:rsidRPr="004B67D8">
        <w:rPr>
          <w:rFonts w:ascii="Arial" w:hAnsi="Arial"/>
          <w:sz w:val="20"/>
          <w:szCs w:val="20"/>
        </w:rPr>
        <w:t>Fred Berry</w:t>
      </w:r>
      <w:r w:rsidR="00BC5112" w:rsidRPr="004B67D8">
        <w:rPr>
          <w:rFonts w:ascii="Arial" w:hAnsi="Arial"/>
          <w:sz w:val="20"/>
          <w:szCs w:val="20"/>
        </w:rPr>
        <w:t xml:space="preserve"> seconded the motion. </w:t>
      </w:r>
    </w:p>
    <w:p w14:paraId="291DFE12" w14:textId="6E02D258" w:rsidR="00BC5112" w:rsidRPr="00383C62" w:rsidRDefault="00307936" w:rsidP="00BC5112">
      <w:pPr>
        <w:pStyle w:val="NoSpacing"/>
        <w:numPr>
          <w:ilvl w:val="3"/>
          <w:numId w:val="7"/>
        </w:numPr>
        <w:rPr>
          <w:rFonts w:ascii="Arial" w:hAnsi="Arial"/>
          <w:sz w:val="20"/>
          <w:szCs w:val="20"/>
        </w:rPr>
      </w:pPr>
      <w:r>
        <w:rPr>
          <w:rFonts w:ascii="Arial" w:hAnsi="Arial"/>
          <w:sz w:val="20"/>
          <w:szCs w:val="20"/>
        </w:rPr>
        <w:t>Vote: 19 for, 0 opposed, 1</w:t>
      </w:r>
      <w:r w:rsidR="00BC5112">
        <w:rPr>
          <w:rFonts w:ascii="Arial" w:hAnsi="Arial"/>
          <w:sz w:val="20"/>
          <w:szCs w:val="20"/>
        </w:rPr>
        <w:t xml:space="preserve"> abstained</w:t>
      </w:r>
      <w:r w:rsidR="00CE5E46">
        <w:rPr>
          <w:rFonts w:ascii="Arial" w:hAnsi="Arial"/>
          <w:sz w:val="20"/>
          <w:szCs w:val="20"/>
        </w:rPr>
        <w:t xml:space="preserve"> (Amanda Wilson/COHHIO)</w:t>
      </w:r>
    </w:p>
    <w:p w14:paraId="2E281A37" w14:textId="77777777" w:rsidR="00B252BB" w:rsidRDefault="00B252BB" w:rsidP="005C25A8">
      <w:pPr>
        <w:rPr>
          <w:rFonts w:ascii="Arial" w:hAnsi="Arial"/>
          <w:b/>
          <w:u w:val="single"/>
        </w:rPr>
      </w:pPr>
    </w:p>
    <w:p w14:paraId="584DFE95" w14:textId="1FE1ED02" w:rsidR="00B252BB" w:rsidRPr="001A3B24" w:rsidRDefault="00B252BB" w:rsidP="00B252BB">
      <w:pPr>
        <w:pStyle w:val="NoSpacing"/>
        <w:rPr>
          <w:rFonts w:ascii="Arial" w:hAnsi="Arial"/>
          <w:b/>
          <w:sz w:val="20"/>
          <w:szCs w:val="20"/>
        </w:rPr>
      </w:pPr>
      <w:r>
        <w:rPr>
          <w:rFonts w:ascii="Arial" w:hAnsi="Arial"/>
          <w:b/>
          <w:sz w:val="20"/>
          <w:szCs w:val="20"/>
        </w:rPr>
        <w:t>FY</w:t>
      </w:r>
      <w:r w:rsidR="00907A43">
        <w:rPr>
          <w:rFonts w:ascii="Arial" w:hAnsi="Arial"/>
          <w:b/>
          <w:sz w:val="20"/>
          <w:szCs w:val="20"/>
        </w:rPr>
        <w:t>20</w:t>
      </w:r>
      <w:r>
        <w:rPr>
          <w:rFonts w:ascii="Arial" w:hAnsi="Arial"/>
          <w:b/>
          <w:sz w:val="20"/>
          <w:szCs w:val="20"/>
        </w:rPr>
        <w:t>17 CoC Competition</w:t>
      </w:r>
    </w:p>
    <w:p w14:paraId="432C6D73" w14:textId="7D2C0516" w:rsidR="00B252BB" w:rsidRDefault="00775F2C" w:rsidP="00B252BB">
      <w:pPr>
        <w:pStyle w:val="NoSpacing"/>
        <w:numPr>
          <w:ilvl w:val="1"/>
          <w:numId w:val="7"/>
        </w:numPr>
        <w:rPr>
          <w:rFonts w:ascii="Arial" w:hAnsi="Arial"/>
          <w:sz w:val="20"/>
          <w:szCs w:val="20"/>
        </w:rPr>
      </w:pPr>
      <w:r>
        <w:rPr>
          <w:rFonts w:ascii="Arial" w:hAnsi="Arial"/>
          <w:sz w:val="20"/>
          <w:szCs w:val="20"/>
        </w:rPr>
        <w:t xml:space="preserve">Erica </w:t>
      </w:r>
      <w:r w:rsidR="00907A43">
        <w:rPr>
          <w:rFonts w:ascii="Arial" w:hAnsi="Arial"/>
          <w:sz w:val="20"/>
          <w:szCs w:val="20"/>
        </w:rPr>
        <w:t>noted</w:t>
      </w:r>
      <w:r w:rsidR="00BA3AEB">
        <w:rPr>
          <w:rFonts w:ascii="Arial" w:hAnsi="Arial"/>
          <w:sz w:val="20"/>
          <w:szCs w:val="20"/>
        </w:rPr>
        <w:t xml:space="preserve"> that there are no significant changes to the NOFA</w:t>
      </w:r>
      <w:r w:rsidR="00907A43">
        <w:rPr>
          <w:rFonts w:ascii="Arial" w:hAnsi="Arial"/>
          <w:sz w:val="20"/>
          <w:szCs w:val="20"/>
        </w:rPr>
        <w:t xml:space="preserve"> this year.</w:t>
      </w:r>
    </w:p>
    <w:p w14:paraId="77A735F6" w14:textId="63ED61F6" w:rsidR="00BA3AEB" w:rsidRDefault="00907A43" w:rsidP="00B252BB">
      <w:pPr>
        <w:pStyle w:val="NoSpacing"/>
        <w:numPr>
          <w:ilvl w:val="1"/>
          <w:numId w:val="7"/>
        </w:numPr>
        <w:rPr>
          <w:rFonts w:ascii="Arial" w:hAnsi="Arial"/>
          <w:sz w:val="20"/>
          <w:szCs w:val="20"/>
        </w:rPr>
      </w:pPr>
      <w:r>
        <w:rPr>
          <w:rFonts w:ascii="Arial" w:hAnsi="Arial"/>
          <w:sz w:val="20"/>
          <w:szCs w:val="20"/>
        </w:rPr>
        <w:t>The application is due September 28, 2017.</w:t>
      </w:r>
    </w:p>
    <w:p w14:paraId="72AA699C" w14:textId="4F75B70A" w:rsidR="00293726" w:rsidRDefault="00293726" w:rsidP="00B252BB">
      <w:pPr>
        <w:pStyle w:val="NoSpacing"/>
        <w:numPr>
          <w:ilvl w:val="1"/>
          <w:numId w:val="7"/>
        </w:numPr>
        <w:rPr>
          <w:rFonts w:ascii="Arial" w:hAnsi="Arial"/>
          <w:sz w:val="20"/>
          <w:szCs w:val="20"/>
        </w:rPr>
      </w:pPr>
      <w:r>
        <w:rPr>
          <w:rFonts w:ascii="Arial" w:hAnsi="Arial"/>
          <w:sz w:val="20"/>
          <w:szCs w:val="20"/>
        </w:rPr>
        <w:t xml:space="preserve">This </w:t>
      </w:r>
      <w:r w:rsidR="005447CD">
        <w:rPr>
          <w:rFonts w:ascii="Arial" w:hAnsi="Arial"/>
          <w:sz w:val="20"/>
          <w:szCs w:val="20"/>
        </w:rPr>
        <w:t>year the BoSCoC funding amount in</w:t>
      </w:r>
      <w:r w:rsidR="00907A43">
        <w:rPr>
          <w:rFonts w:ascii="Arial" w:hAnsi="Arial"/>
          <w:sz w:val="20"/>
          <w:szCs w:val="20"/>
        </w:rPr>
        <w:t xml:space="preserve"> Tier 1 is equal to </w:t>
      </w:r>
      <w:r w:rsidR="005447CD">
        <w:rPr>
          <w:rFonts w:ascii="Arial" w:hAnsi="Arial"/>
          <w:sz w:val="20"/>
          <w:szCs w:val="20"/>
        </w:rPr>
        <w:t>approximately $14.8 million</w:t>
      </w:r>
    </w:p>
    <w:p w14:paraId="2A085627" w14:textId="39597821" w:rsidR="00AF3021" w:rsidRDefault="00AF3021" w:rsidP="00B252BB">
      <w:pPr>
        <w:pStyle w:val="NoSpacing"/>
        <w:numPr>
          <w:ilvl w:val="1"/>
          <w:numId w:val="7"/>
        </w:numPr>
        <w:rPr>
          <w:rFonts w:ascii="Arial" w:hAnsi="Arial"/>
          <w:sz w:val="20"/>
          <w:szCs w:val="20"/>
        </w:rPr>
      </w:pPr>
      <w:r>
        <w:rPr>
          <w:rFonts w:ascii="Arial" w:hAnsi="Arial"/>
          <w:sz w:val="20"/>
          <w:szCs w:val="20"/>
        </w:rPr>
        <w:t xml:space="preserve">HUD is allowing a </w:t>
      </w:r>
      <w:r w:rsidR="00BF5660">
        <w:rPr>
          <w:rFonts w:ascii="Arial" w:hAnsi="Arial"/>
          <w:i/>
          <w:sz w:val="20"/>
          <w:szCs w:val="20"/>
        </w:rPr>
        <w:t>Dedicated</w:t>
      </w:r>
      <w:r w:rsidR="000E4E8E">
        <w:rPr>
          <w:rFonts w:ascii="Arial" w:hAnsi="Arial"/>
          <w:i/>
          <w:sz w:val="20"/>
          <w:szCs w:val="20"/>
        </w:rPr>
        <w:t>PLUS</w:t>
      </w:r>
      <w:r w:rsidR="00BF5660">
        <w:rPr>
          <w:rFonts w:ascii="Arial" w:hAnsi="Arial"/>
          <w:sz w:val="20"/>
          <w:szCs w:val="20"/>
        </w:rPr>
        <w:t xml:space="preserve"> classification</w:t>
      </w:r>
      <w:r>
        <w:rPr>
          <w:rFonts w:ascii="Arial" w:hAnsi="Arial"/>
          <w:sz w:val="20"/>
          <w:szCs w:val="20"/>
        </w:rPr>
        <w:t xml:space="preserve"> for PSH projects- Erica is </w:t>
      </w:r>
      <w:r w:rsidR="00DB7FE1">
        <w:rPr>
          <w:rFonts w:ascii="Arial" w:hAnsi="Arial"/>
          <w:sz w:val="20"/>
          <w:szCs w:val="20"/>
        </w:rPr>
        <w:t>researching this in an attempt to better underst</w:t>
      </w:r>
      <w:r w:rsidR="00B526F1">
        <w:rPr>
          <w:rFonts w:ascii="Arial" w:hAnsi="Arial"/>
          <w:sz w:val="20"/>
          <w:szCs w:val="20"/>
        </w:rPr>
        <w:t>and it’s purpose</w:t>
      </w:r>
      <w:r w:rsidR="00DB7FE1">
        <w:rPr>
          <w:rFonts w:ascii="Arial" w:hAnsi="Arial"/>
          <w:sz w:val="20"/>
          <w:szCs w:val="20"/>
        </w:rPr>
        <w:t>.</w:t>
      </w:r>
      <w:r>
        <w:rPr>
          <w:rFonts w:ascii="Arial" w:hAnsi="Arial"/>
          <w:sz w:val="20"/>
          <w:szCs w:val="20"/>
        </w:rPr>
        <w:t xml:space="preserve"> </w:t>
      </w:r>
    </w:p>
    <w:p w14:paraId="1F96D3D8" w14:textId="491C815A" w:rsidR="00AF3021" w:rsidRDefault="000E4E8E" w:rsidP="00B252BB">
      <w:pPr>
        <w:pStyle w:val="NoSpacing"/>
        <w:numPr>
          <w:ilvl w:val="1"/>
          <w:numId w:val="7"/>
        </w:numPr>
        <w:rPr>
          <w:rFonts w:ascii="Arial" w:hAnsi="Arial"/>
          <w:sz w:val="20"/>
          <w:szCs w:val="20"/>
        </w:rPr>
      </w:pPr>
      <w:r>
        <w:rPr>
          <w:rFonts w:ascii="Arial" w:hAnsi="Arial"/>
          <w:sz w:val="20"/>
          <w:szCs w:val="20"/>
        </w:rPr>
        <w:t>There is a new component ty</w:t>
      </w:r>
      <w:r w:rsidR="00310D0A">
        <w:rPr>
          <w:rFonts w:ascii="Arial" w:hAnsi="Arial"/>
          <w:sz w:val="20"/>
          <w:szCs w:val="20"/>
        </w:rPr>
        <w:t>pe- Joint TH and PH-RRH</w:t>
      </w:r>
      <w:r w:rsidR="00DB7FE1">
        <w:rPr>
          <w:rFonts w:ascii="Arial" w:hAnsi="Arial"/>
          <w:sz w:val="20"/>
          <w:szCs w:val="20"/>
        </w:rPr>
        <w:t>- intended to help communities that have no emergency shelters.</w:t>
      </w:r>
      <w:r w:rsidR="00FE11B0">
        <w:rPr>
          <w:rFonts w:ascii="Arial" w:hAnsi="Arial"/>
          <w:sz w:val="20"/>
          <w:szCs w:val="20"/>
        </w:rPr>
        <w:t xml:space="preserve"> </w:t>
      </w:r>
    </w:p>
    <w:p w14:paraId="1675BE92" w14:textId="55412A9E" w:rsidR="00DB7FE1" w:rsidRDefault="00DB7FE1" w:rsidP="00B252BB">
      <w:pPr>
        <w:pStyle w:val="NoSpacing"/>
        <w:numPr>
          <w:ilvl w:val="1"/>
          <w:numId w:val="7"/>
        </w:numPr>
        <w:rPr>
          <w:rFonts w:ascii="Arial" w:hAnsi="Arial"/>
          <w:sz w:val="20"/>
          <w:szCs w:val="20"/>
        </w:rPr>
      </w:pPr>
      <w:r>
        <w:rPr>
          <w:rFonts w:ascii="Arial" w:hAnsi="Arial"/>
          <w:sz w:val="20"/>
          <w:szCs w:val="20"/>
        </w:rPr>
        <w:t>HUD will allow renewal projects to import and submit some parts of the application without changes- CoC staff is still researching this issue</w:t>
      </w:r>
      <w:r w:rsidR="00EF1424">
        <w:rPr>
          <w:rFonts w:ascii="Arial" w:hAnsi="Arial"/>
          <w:sz w:val="20"/>
          <w:szCs w:val="20"/>
        </w:rPr>
        <w:t xml:space="preserve"> in order to better understand it and communicate instructions to applicants.</w:t>
      </w:r>
    </w:p>
    <w:p w14:paraId="2D342991" w14:textId="16FA3DD2" w:rsidR="00BC5112" w:rsidRDefault="00BC5112" w:rsidP="00BC5112">
      <w:pPr>
        <w:pStyle w:val="NoSpacing"/>
        <w:numPr>
          <w:ilvl w:val="1"/>
          <w:numId w:val="7"/>
        </w:numPr>
        <w:rPr>
          <w:rFonts w:ascii="Arial" w:hAnsi="Arial"/>
          <w:sz w:val="20"/>
          <w:szCs w:val="20"/>
        </w:rPr>
      </w:pPr>
      <w:r>
        <w:rPr>
          <w:rFonts w:ascii="Arial" w:hAnsi="Arial"/>
          <w:sz w:val="20"/>
          <w:szCs w:val="20"/>
        </w:rPr>
        <w:t xml:space="preserve">Erica requested that the Board approve the </w:t>
      </w:r>
      <w:r w:rsidR="0099519C">
        <w:rPr>
          <w:rFonts w:ascii="Arial" w:hAnsi="Arial"/>
          <w:sz w:val="20"/>
          <w:szCs w:val="20"/>
        </w:rPr>
        <w:t>updated competition timeline</w:t>
      </w:r>
      <w:r w:rsidR="00B526F1">
        <w:rPr>
          <w:rFonts w:ascii="Arial" w:hAnsi="Arial"/>
          <w:sz w:val="20"/>
          <w:szCs w:val="20"/>
        </w:rPr>
        <w:t xml:space="preserve">, which adds </w:t>
      </w:r>
      <w:r w:rsidR="00044FCA">
        <w:rPr>
          <w:rFonts w:ascii="Arial" w:hAnsi="Arial"/>
          <w:sz w:val="20"/>
          <w:szCs w:val="20"/>
        </w:rPr>
        <w:t>dates/</w:t>
      </w:r>
      <w:r w:rsidR="00FE11B0">
        <w:rPr>
          <w:rFonts w:ascii="Arial" w:hAnsi="Arial"/>
          <w:sz w:val="20"/>
          <w:szCs w:val="20"/>
        </w:rPr>
        <w:t>deadlines for critical</w:t>
      </w:r>
      <w:r w:rsidR="00B526F1">
        <w:rPr>
          <w:rFonts w:ascii="Arial" w:hAnsi="Arial"/>
          <w:sz w:val="20"/>
          <w:szCs w:val="20"/>
        </w:rPr>
        <w:t xml:space="preserve"> a</w:t>
      </w:r>
      <w:r w:rsidR="00B768F8">
        <w:rPr>
          <w:rFonts w:ascii="Arial" w:hAnsi="Arial"/>
          <w:sz w:val="20"/>
          <w:szCs w:val="20"/>
        </w:rPr>
        <w:t xml:space="preserve">ctivities </w:t>
      </w:r>
      <w:r w:rsidR="00335314">
        <w:rPr>
          <w:rFonts w:ascii="Arial" w:hAnsi="Arial"/>
          <w:sz w:val="20"/>
          <w:szCs w:val="20"/>
        </w:rPr>
        <w:t>in the competition</w:t>
      </w:r>
      <w:r w:rsidR="00044FCA">
        <w:rPr>
          <w:rFonts w:ascii="Arial" w:hAnsi="Arial"/>
          <w:sz w:val="20"/>
          <w:szCs w:val="20"/>
        </w:rPr>
        <w:t xml:space="preserve"> process</w:t>
      </w:r>
      <w:r>
        <w:rPr>
          <w:rFonts w:ascii="Arial" w:hAnsi="Arial"/>
          <w:sz w:val="20"/>
          <w:szCs w:val="20"/>
        </w:rPr>
        <w:t>:</w:t>
      </w:r>
    </w:p>
    <w:p w14:paraId="452B741F" w14:textId="0CFAEA86" w:rsidR="00BC5112" w:rsidRDefault="00665063" w:rsidP="00BC5112">
      <w:pPr>
        <w:pStyle w:val="NoSpacing"/>
        <w:numPr>
          <w:ilvl w:val="2"/>
          <w:numId w:val="7"/>
        </w:numPr>
        <w:rPr>
          <w:rFonts w:ascii="Arial" w:hAnsi="Arial"/>
          <w:sz w:val="20"/>
          <w:szCs w:val="20"/>
        </w:rPr>
      </w:pPr>
      <w:r w:rsidRPr="00663405">
        <w:rPr>
          <w:rFonts w:ascii="Arial" w:hAnsi="Arial"/>
          <w:sz w:val="20"/>
          <w:szCs w:val="20"/>
        </w:rPr>
        <w:t>Debbie Kubena-Yatsko</w:t>
      </w:r>
      <w:r w:rsidR="00BC5112" w:rsidRPr="00663405">
        <w:rPr>
          <w:rFonts w:ascii="Arial" w:hAnsi="Arial"/>
          <w:sz w:val="20"/>
          <w:szCs w:val="20"/>
        </w:rPr>
        <w:t xml:space="preserve"> made a motion to approve the </w:t>
      </w:r>
      <w:r w:rsidR="0099519C" w:rsidRPr="00663405">
        <w:rPr>
          <w:rFonts w:ascii="Arial" w:hAnsi="Arial"/>
          <w:sz w:val="20"/>
          <w:szCs w:val="20"/>
        </w:rPr>
        <w:t>updated competition timeline</w:t>
      </w:r>
      <w:r w:rsidR="00044FCA">
        <w:rPr>
          <w:rFonts w:ascii="Arial" w:hAnsi="Arial"/>
          <w:sz w:val="20"/>
          <w:szCs w:val="20"/>
        </w:rPr>
        <w:t>;</w:t>
      </w:r>
      <w:r w:rsidR="00BC5112" w:rsidRPr="00663405">
        <w:rPr>
          <w:rFonts w:ascii="Arial" w:hAnsi="Arial"/>
          <w:sz w:val="20"/>
          <w:szCs w:val="20"/>
        </w:rPr>
        <w:t xml:space="preserve"> </w:t>
      </w:r>
      <w:r w:rsidRPr="00663405">
        <w:rPr>
          <w:rFonts w:ascii="Arial" w:hAnsi="Arial"/>
          <w:sz w:val="20"/>
          <w:szCs w:val="20"/>
        </w:rPr>
        <w:t>Deb Tegtmeyer</w:t>
      </w:r>
      <w:r w:rsidR="00BC5112" w:rsidRPr="00663405">
        <w:rPr>
          <w:rFonts w:ascii="Arial" w:hAnsi="Arial"/>
          <w:sz w:val="20"/>
          <w:szCs w:val="20"/>
        </w:rPr>
        <w:t xml:space="preserve"> s</w:t>
      </w:r>
      <w:r w:rsidR="00BC5112">
        <w:rPr>
          <w:rFonts w:ascii="Arial" w:hAnsi="Arial"/>
          <w:sz w:val="20"/>
          <w:szCs w:val="20"/>
        </w:rPr>
        <w:t xml:space="preserve">econded the motion. </w:t>
      </w:r>
    </w:p>
    <w:p w14:paraId="2F1297F0" w14:textId="650299D6" w:rsidR="00BC5112" w:rsidRDefault="00665063" w:rsidP="00BC5112">
      <w:pPr>
        <w:pStyle w:val="NoSpacing"/>
        <w:numPr>
          <w:ilvl w:val="3"/>
          <w:numId w:val="7"/>
        </w:numPr>
        <w:rPr>
          <w:rFonts w:ascii="Arial" w:hAnsi="Arial"/>
          <w:sz w:val="20"/>
          <w:szCs w:val="20"/>
        </w:rPr>
      </w:pPr>
      <w:r>
        <w:rPr>
          <w:rFonts w:ascii="Arial" w:hAnsi="Arial"/>
          <w:sz w:val="20"/>
          <w:szCs w:val="20"/>
        </w:rPr>
        <w:t>Vote: 20</w:t>
      </w:r>
      <w:r w:rsidR="00BC5112">
        <w:rPr>
          <w:rFonts w:ascii="Arial" w:hAnsi="Arial"/>
          <w:sz w:val="20"/>
          <w:szCs w:val="20"/>
        </w:rPr>
        <w:t xml:space="preserve"> for, 0 opposed, 0 abstained</w:t>
      </w:r>
    </w:p>
    <w:p w14:paraId="62ADC50E" w14:textId="304FD688" w:rsidR="004B44B0" w:rsidRDefault="00AF79FE" w:rsidP="004B44B0">
      <w:pPr>
        <w:pStyle w:val="NoSpacing"/>
        <w:numPr>
          <w:ilvl w:val="1"/>
          <w:numId w:val="7"/>
        </w:numPr>
        <w:rPr>
          <w:rFonts w:ascii="Arial" w:hAnsi="Arial"/>
          <w:sz w:val="20"/>
          <w:szCs w:val="20"/>
        </w:rPr>
      </w:pPr>
      <w:r>
        <w:rPr>
          <w:rFonts w:ascii="Arial" w:hAnsi="Arial"/>
          <w:sz w:val="20"/>
          <w:szCs w:val="20"/>
        </w:rPr>
        <w:t xml:space="preserve">Project </w:t>
      </w:r>
      <w:r w:rsidR="004B44B0">
        <w:rPr>
          <w:rFonts w:ascii="Arial" w:hAnsi="Arial"/>
          <w:sz w:val="20"/>
          <w:szCs w:val="20"/>
        </w:rPr>
        <w:t>Conversions:</w:t>
      </w:r>
    </w:p>
    <w:p w14:paraId="1541293A" w14:textId="5356C21F" w:rsidR="006A2871" w:rsidRDefault="006A2871" w:rsidP="006A2871">
      <w:pPr>
        <w:pStyle w:val="NoSpacing"/>
        <w:numPr>
          <w:ilvl w:val="2"/>
          <w:numId w:val="7"/>
        </w:numPr>
        <w:rPr>
          <w:rFonts w:ascii="Arial" w:hAnsi="Arial"/>
          <w:sz w:val="20"/>
          <w:szCs w:val="20"/>
        </w:rPr>
      </w:pPr>
      <w:r>
        <w:rPr>
          <w:rFonts w:ascii="Arial" w:hAnsi="Arial"/>
          <w:sz w:val="20"/>
          <w:szCs w:val="20"/>
        </w:rPr>
        <w:t>The Steering Committee reviewed the following project conversions</w:t>
      </w:r>
      <w:r w:rsidR="00AF79FE">
        <w:rPr>
          <w:rFonts w:ascii="Arial" w:hAnsi="Arial"/>
          <w:sz w:val="20"/>
          <w:szCs w:val="20"/>
        </w:rPr>
        <w:t xml:space="preserve"> and is recommending that they move forward in the competition</w:t>
      </w:r>
      <w:r>
        <w:rPr>
          <w:rFonts w:ascii="Arial" w:hAnsi="Arial"/>
          <w:sz w:val="20"/>
          <w:szCs w:val="20"/>
        </w:rPr>
        <w:t>:</w:t>
      </w:r>
    </w:p>
    <w:p w14:paraId="0B7891BF" w14:textId="3E8EEF5D" w:rsidR="004B44B0" w:rsidRDefault="004B44B0" w:rsidP="006A2871">
      <w:pPr>
        <w:pStyle w:val="NoSpacing"/>
        <w:numPr>
          <w:ilvl w:val="3"/>
          <w:numId w:val="7"/>
        </w:numPr>
        <w:rPr>
          <w:rFonts w:ascii="Arial" w:hAnsi="Arial"/>
          <w:sz w:val="20"/>
          <w:szCs w:val="20"/>
        </w:rPr>
      </w:pPr>
      <w:r>
        <w:rPr>
          <w:rFonts w:ascii="Arial" w:hAnsi="Arial"/>
          <w:sz w:val="20"/>
          <w:szCs w:val="20"/>
        </w:rPr>
        <w:t xml:space="preserve">CAC </w:t>
      </w:r>
      <w:r w:rsidR="00AF79FE">
        <w:rPr>
          <w:rFonts w:ascii="Arial" w:hAnsi="Arial"/>
          <w:sz w:val="20"/>
          <w:szCs w:val="20"/>
        </w:rPr>
        <w:t xml:space="preserve">of </w:t>
      </w:r>
      <w:r>
        <w:rPr>
          <w:rFonts w:ascii="Arial" w:hAnsi="Arial"/>
          <w:sz w:val="20"/>
          <w:szCs w:val="20"/>
        </w:rPr>
        <w:t>Fayette</w:t>
      </w:r>
      <w:r w:rsidR="00AF79FE">
        <w:rPr>
          <w:rFonts w:ascii="Arial" w:hAnsi="Arial"/>
          <w:sz w:val="20"/>
          <w:szCs w:val="20"/>
        </w:rPr>
        <w:t xml:space="preserve"> County:</w:t>
      </w:r>
      <w:r>
        <w:rPr>
          <w:rFonts w:ascii="Arial" w:hAnsi="Arial"/>
          <w:sz w:val="20"/>
          <w:szCs w:val="20"/>
        </w:rPr>
        <w:t xml:space="preserve"> </w:t>
      </w:r>
      <w:r w:rsidR="00AF79FE">
        <w:rPr>
          <w:rFonts w:ascii="Arial" w:hAnsi="Arial"/>
          <w:sz w:val="20"/>
          <w:szCs w:val="20"/>
        </w:rPr>
        <w:t>full conversion of existing TH project</w:t>
      </w:r>
      <w:r>
        <w:rPr>
          <w:rFonts w:ascii="Arial" w:hAnsi="Arial"/>
          <w:sz w:val="20"/>
          <w:szCs w:val="20"/>
        </w:rPr>
        <w:t xml:space="preserve"> to PSH</w:t>
      </w:r>
    </w:p>
    <w:p w14:paraId="17614FE6" w14:textId="5ABCA990" w:rsidR="004B44B0" w:rsidRDefault="00AF79FE" w:rsidP="006A2871">
      <w:pPr>
        <w:pStyle w:val="NoSpacing"/>
        <w:numPr>
          <w:ilvl w:val="3"/>
          <w:numId w:val="7"/>
        </w:numPr>
        <w:rPr>
          <w:rFonts w:ascii="Arial" w:hAnsi="Arial"/>
          <w:sz w:val="20"/>
          <w:szCs w:val="20"/>
        </w:rPr>
      </w:pPr>
      <w:r>
        <w:rPr>
          <w:rFonts w:ascii="Arial" w:hAnsi="Arial"/>
          <w:sz w:val="20"/>
          <w:szCs w:val="20"/>
        </w:rPr>
        <w:t>WSOS: full conversion of existing TH project to PSH</w:t>
      </w:r>
    </w:p>
    <w:p w14:paraId="01E5EE4F" w14:textId="6CF40A70" w:rsidR="00AF79FE" w:rsidRDefault="00AF79FE" w:rsidP="00AF79FE">
      <w:pPr>
        <w:pStyle w:val="NoSpacing"/>
        <w:numPr>
          <w:ilvl w:val="1"/>
          <w:numId w:val="7"/>
        </w:numPr>
        <w:rPr>
          <w:rFonts w:ascii="Arial" w:hAnsi="Arial"/>
          <w:sz w:val="20"/>
          <w:szCs w:val="20"/>
        </w:rPr>
      </w:pPr>
      <w:r>
        <w:rPr>
          <w:rFonts w:ascii="Arial" w:hAnsi="Arial"/>
          <w:sz w:val="20"/>
          <w:szCs w:val="20"/>
        </w:rPr>
        <w:t>New Projects:</w:t>
      </w:r>
    </w:p>
    <w:p w14:paraId="5147D920" w14:textId="127125AC" w:rsidR="00E87B8F" w:rsidRDefault="00AF79FE" w:rsidP="004B44B0">
      <w:pPr>
        <w:pStyle w:val="NoSpacing"/>
        <w:numPr>
          <w:ilvl w:val="2"/>
          <w:numId w:val="7"/>
        </w:numPr>
        <w:rPr>
          <w:rFonts w:ascii="Arial" w:hAnsi="Arial"/>
          <w:sz w:val="20"/>
          <w:szCs w:val="20"/>
        </w:rPr>
      </w:pPr>
      <w:r>
        <w:rPr>
          <w:rFonts w:ascii="Arial" w:hAnsi="Arial"/>
          <w:sz w:val="20"/>
          <w:szCs w:val="20"/>
        </w:rPr>
        <w:t>CoC staff evaluated</w:t>
      </w:r>
      <w:r w:rsidR="004B44B0">
        <w:rPr>
          <w:rFonts w:ascii="Arial" w:hAnsi="Arial"/>
          <w:sz w:val="20"/>
          <w:szCs w:val="20"/>
        </w:rPr>
        <w:t xml:space="preserve"> </w:t>
      </w:r>
      <w:r>
        <w:rPr>
          <w:rFonts w:ascii="Arial" w:hAnsi="Arial"/>
          <w:sz w:val="20"/>
          <w:szCs w:val="20"/>
        </w:rPr>
        <w:t xml:space="preserve">four </w:t>
      </w:r>
      <w:r w:rsidR="004B44B0">
        <w:rPr>
          <w:rFonts w:ascii="Arial" w:hAnsi="Arial"/>
          <w:sz w:val="20"/>
          <w:szCs w:val="20"/>
        </w:rPr>
        <w:t>new project applications</w:t>
      </w:r>
      <w:r w:rsidR="0097783D">
        <w:rPr>
          <w:rFonts w:ascii="Arial" w:hAnsi="Arial"/>
          <w:sz w:val="20"/>
          <w:szCs w:val="20"/>
        </w:rPr>
        <w:t xml:space="preserve"> (all were PSH)</w:t>
      </w:r>
      <w:r>
        <w:rPr>
          <w:rFonts w:ascii="Arial" w:hAnsi="Arial"/>
          <w:sz w:val="20"/>
          <w:szCs w:val="20"/>
        </w:rPr>
        <w:t xml:space="preserve"> and presented the results to the Steering Committee.</w:t>
      </w:r>
    </w:p>
    <w:p w14:paraId="3F6D8A12" w14:textId="0A092852" w:rsidR="004B44B0" w:rsidRDefault="00E87B8F" w:rsidP="004B44B0">
      <w:pPr>
        <w:pStyle w:val="NoSpacing"/>
        <w:numPr>
          <w:ilvl w:val="2"/>
          <w:numId w:val="7"/>
        </w:numPr>
        <w:rPr>
          <w:rFonts w:ascii="Arial" w:hAnsi="Arial"/>
          <w:sz w:val="20"/>
          <w:szCs w:val="20"/>
        </w:rPr>
      </w:pPr>
      <w:r>
        <w:rPr>
          <w:rFonts w:ascii="Arial" w:hAnsi="Arial"/>
          <w:sz w:val="20"/>
          <w:szCs w:val="20"/>
        </w:rPr>
        <w:t>T</w:t>
      </w:r>
      <w:r w:rsidR="006A2871">
        <w:rPr>
          <w:rFonts w:ascii="Arial" w:hAnsi="Arial"/>
          <w:sz w:val="20"/>
          <w:szCs w:val="20"/>
        </w:rPr>
        <w:t xml:space="preserve">he Steering Committee </w:t>
      </w:r>
      <w:r w:rsidR="00AF79FE">
        <w:rPr>
          <w:rFonts w:ascii="Arial" w:hAnsi="Arial"/>
          <w:sz w:val="20"/>
          <w:szCs w:val="20"/>
        </w:rPr>
        <w:t>reviewed</w:t>
      </w:r>
      <w:r w:rsidR="0078207C">
        <w:rPr>
          <w:rFonts w:ascii="Arial" w:hAnsi="Arial"/>
          <w:sz w:val="20"/>
          <w:szCs w:val="20"/>
        </w:rPr>
        <w:t xml:space="preserve"> and discussed</w:t>
      </w:r>
      <w:r w:rsidR="00AF79FE">
        <w:rPr>
          <w:rFonts w:ascii="Arial" w:hAnsi="Arial"/>
          <w:sz w:val="20"/>
          <w:szCs w:val="20"/>
        </w:rPr>
        <w:t xml:space="preserve"> the project eva</w:t>
      </w:r>
      <w:r w:rsidR="0078207C">
        <w:rPr>
          <w:rFonts w:ascii="Arial" w:hAnsi="Arial"/>
          <w:sz w:val="20"/>
          <w:szCs w:val="20"/>
        </w:rPr>
        <w:t xml:space="preserve">luations </w:t>
      </w:r>
      <w:r w:rsidR="00225733">
        <w:rPr>
          <w:rFonts w:ascii="Arial" w:hAnsi="Arial"/>
          <w:sz w:val="20"/>
          <w:szCs w:val="20"/>
        </w:rPr>
        <w:t xml:space="preserve">and </w:t>
      </w:r>
      <w:r w:rsidR="0078207C">
        <w:rPr>
          <w:rFonts w:ascii="Arial" w:hAnsi="Arial"/>
          <w:sz w:val="20"/>
          <w:szCs w:val="20"/>
        </w:rPr>
        <w:t>is recommending</w:t>
      </w:r>
      <w:r w:rsidR="006A2871">
        <w:rPr>
          <w:rFonts w:ascii="Arial" w:hAnsi="Arial"/>
          <w:sz w:val="20"/>
          <w:szCs w:val="20"/>
        </w:rPr>
        <w:t xml:space="preserve"> that none of these projects move forward in the competition because they do not propose to serve communities that are underserved with PSH</w:t>
      </w:r>
      <w:r w:rsidR="0078207C">
        <w:rPr>
          <w:rFonts w:ascii="Arial" w:hAnsi="Arial"/>
          <w:sz w:val="20"/>
          <w:szCs w:val="20"/>
        </w:rPr>
        <w:t>.  The committee is recommending that the CoC move forward with</w:t>
      </w:r>
      <w:r w:rsidR="00221E2D">
        <w:rPr>
          <w:rFonts w:ascii="Arial" w:hAnsi="Arial"/>
          <w:sz w:val="20"/>
          <w:szCs w:val="20"/>
        </w:rPr>
        <w:t xml:space="preserve"> a new </w:t>
      </w:r>
      <w:r w:rsidR="0078207C">
        <w:rPr>
          <w:rFonts w:ascii="Arial" w:hAnsi="Arial"/>
          <w:sz w:val="20"/>
          <w:szCs w:val="20"/>
        </w:rPr>
        <w:t xml:space="preserve">CoC-wide </w:t>
      </w:r>
      <w:r w:rsidR="00221E2D">
        <w:rPr>
          <w:rFonts w:ascii="Arial" w:hAnsi="Arial"/>
          <w:sz w:val="20"/>
          <w:szCs w:val="20"/>
        </w:rPr>
        <w:t>RRH project</w:t>
      </w:r>
      <w:r w:rsidR="0078207C">
        <w:rPr>
          <w:rFonts w:ascii="Arial" w:hAnsi="Arial"/>
          <w:sz w:val="20"/>
          <w:szCs w:val="20"/>
        </w:rPr>
        <w:t>,</w:t>
      </w:r>
      <w:r w:rsidR="00221E2D">
        <w:rPr>
          <w:rFonts w:ascii="Arial" w:hAnsi="Arial"/>
          <w:sz w:val="20"/>
          <w:szCs w:val="20"/>
        </w:rPr>
        <w:t xml:space="preserve"> </w:t>
      </w:r>
      <w:r w:rsidR="0078207C">
        <w:rPr>
          <w:rFonts w:ascii="Arial" w:hAnsi="Arial"/>
          <w:sz w:val="20"/>
          <w:szCs w:val="20"/>
        </w:rPr>
        <w:t>since the CoC is currently in</w:t>
      </w:r>
      <w:r w:rsidR="00A56A5D">
        <w:rPr>
          <w:rFonts w:ascii="Arial" w:hAnsi="Arial"/>
          <w:sz w:val="20"/>
          <w:szCs w:val="20"/>
        </w:rPr>
        <w:t xml:space="preserve"> need of RRH resources</w:t>
      </w:r>
      <w:r w:rsidR="0078207C">
        <w:rPr>
          <w:rFonts w:ascii="Arial" w:hAnsi="Arial"/>
          <w:sz w:val="20"/>
          <w:szCs w:val="20"/>
        </w:rPr>
        <w:t>.</w:t>
      </w:r>
    </w:p>
    <w:p w14:paraId="5E9805FD" w14:textId="1C5C9959" w:rsidR="004B44B0" w:rsidRDefault="00FD1F0D" w:rsidP="00FD1F0D">
      <w:pPr>
        <w:pStyle w:val="NoSpacing"/>
        <w:numPr>
          <w:ilvl w:val="2"/>
          <w:numId w:val="7"/>
        </w:numPr>
        <w:rPr>
          <w:rFonts w:ascii="Arial" w:hAnsi="Arial"/>
          <w:sz w:val="20"/>
          <w:szCs w:val="20"/>
        </w:rPr>
      </w:pPr>
      <w:r>
        <w:rPr>
          <w:rFonts w:ascii="Arial" w:hAnsi="Arial"/>
          <w:sz w:val="20"/>
          <w:szCs w:val="20"/>
        </w:rPr>
        <w:t>Erica stated that</w:t>
      </w:r>
      <w:r w:rsidR="00225733">
        <w:rPr>
          <w:rFonts w:ascii="Arial" w:hAnsi="Arial"/>
          <w:sz w:val="20"/>
          <w:szCs w:val="20"/>
        </w:rPr>
        <w:t>, if approved to move forward,</w:t>
      </w:r>
      <w:r>
        <w:rPr>
          <w:rFonts w:ascii="Arial" w:hAnsi="Arial"/>
          <w:sz w:val="20"/>
          <w:szCs w:val="20"/>
        </w:rPr>
        <w:t xml:space="preserve"> ODSA and CoC staff wil</w:t>
      </w:r>
      <w:r w:rsidR="0078207C">
        <w:rPr>
          <w:rFonts w:ascii="Arial" w:hAnsi="Arial"/>
          <w:sz w:val="20"/>
          <w:szCs w:val="20"/>
        </w:rPr>
        <w:t>l meet this week to discuss the</w:t>
      </w:r>
      <w:r>
        <w:rPr>
          <w:rFonts w:ascii="Arial" w:hAnsi="Arial"/>
          <w:sz w:val="20"/>
          <w:szCs w:val="20"/>
        </w:rPr>
        <w:t xml:space="preserve"> details of the new RRH project</w:t>
      </w:r>
      <w:r w:rsidR="005A6C3D">
        <w:rPr>
          <w:rFonts w:ascii="Arial" w:hAnsi="Arial"/>
          <w:sz w:val="20"/>
          <w:szCs w:val="20"/>
        </w:rPr>
        <w:t xml:space="preserve"> and application</w:t>
      </w:r>
      <w:r w:rsidR="00335314">
        <w:rPr>
          <w:rFonts w:ascii="Arial" w:hAnsi="Arial"/>
          <w:sz w:val="20"/>
          <w:szCs w:val="20"/>
        </w:rPr>
        <w:t>, which ODSA will administer</w:t>
      </w:r>
      <w:r w:rsidR="005A6C3D">
        <w:rPr>
          <w:rFonts w:ascii="Arial" w:hAnsi="Arial"/>
          <w:sz w:val="20"/>
          <w:szCs w:val="20"/>
        </w:rPr>
        <w:t>.</w:t>
      </w:r>
      <w:r w:rsidR="00335314">
        <w:rPr>
          <w:rFonts w:ascii="Arial" w:hAnsi="Arial"/>
          <w:sz w:val="20"/>
          <w:szCs w:val="20"/>
        </w:rPr>
        <w:t xml:space="preserve">  Included in this discussion will be the amount of Permanent Housing Bonus funding that will be requested.</w:t>
      </w:r>
    </w:p>
    <w:p w14:paraId="426FC8FB" w14:textId="2EF8D36D" w:rsidR="0099519C" w:rsidRDefault="0099519C" w:rsidP="0099519C">
      <w:pPr>
        <w:pStyle w:val="NoSpacing"/>
        <w:numPr>
          <w:ilvl w:val="1"/>
          <w:numId w:val="7"/>
        </w:numPr>
        <w:rPr>
          <w:rFonts w:ascii="Arial" w:hAnsi="Arial"/>
          <w:sz w:val="20"/>
          <w:szCs w:val="20"/>
        </w:rPr>
      </w:pPr>
      <w:r>
        <w:rPr>
          <w:rFonts w:ascii="Arial" w:hAnsi="Arial"/>
          <w:sz w:val="20"/>
          <w:szCs w:val="20"/>
        </w:rPr>
        <w:t>Erica requested that the Board approve the Steering Committee’s recommendations for</w:t>
      </w:r>
      <w:r w:rsidR="00335314">
        <w:rPr>
          <w:rFonts w:ascii="Arial" w:hAnsi="Arial"/>
          <w:sz w:val="20"/>
          <w:szCs w:val="20"/>
        </w:rPr>
        <w:t xml:space="preserve"> </w:t>
      </w:r>
      <w:r w:rsidR="0078207C">
        <w:rPr>
          <w:rFonts w:ascii="Arial" w:hAnsi="Arial"/>
          <w:sz w:val="20"/>
          <w:szCs w:val="20"/>
        </w:rPr>
        <w:t>moving forward with the two</w:t>
      </w:r>
      <w:r w:rsidR="00335314">
        <w:rPr>
          <w:rFonts w:ascii="Arial" w:hAnsi="Arial"/>
          <w:sz w:val="20"/>
          <w:szCs w:val="20"/>
        </w:rPr>
        <w:t xml:space="preserve"> conversion projects</w:t>
      </w:r>
      <w:r w:rsidR="0078207C">
        <w:rPr>
          <w:rFonts w:ascii="Arial" w:hAnsi="Arial"/>
          <w:sz w:val="20"/>
          <w:szCs w:val="20"/>
        </w:rPr>
        <w:t xml:space="preserve"> and </w:t>
      </w:r>
      <w:r w:rsidR="00335314">
        <w:rPr>
          <w:rFonts w:ascii="Arial" w:hAnsi="Arial"/>
          <w:sz w:val="20"/>
          <w:szCs w:val="20"/>
        </w:rPr>
        <w:t>the new CoC-wide RRH project as noted above:</w:t>
      </w:r>
    </w:p>
    <w:p w14:paraId="557E1E92" w14:textId="25A60DAF" w:rsidR="0099519C" w:rsidRPr="00335314" w:rsidRDefault="00883E57" w:rsidP="0099519C">
      <w:pPr>
        <w:pStyle w:val="NoSpacing"/>
        <w:numPr>
          <w:ilvl w:val="2"/>
          <w:numId w:val="7"/>
        </w:numPr>
        <w:rPr>
          <w:rFonts w:ascii="Arial" w:hAnsi="Arial"/>
          <w:sz w:val="20"/>
          <w:szCs w:val="20"/>
        </w:rPr>
      </w:pPr>
      <w:r w:rsidRPr="00335314">
        <w:rPr>
          <w:rFonts w:ascii="Arial" w:hAnsi="Arial"/>
          <w:sz w:val="20"/>
          <w:szCs w:val="20"/>
        </w:rPr>
        <w:t>Amanda Wilson</w:t>
      </w:r>
      <w:r w:rsidR="0099519C" w:rsidRPr="00335314">
        <w:rPr>
          <w:rFonts w:ascii="Arial" w:hAnsi="Arial"/>
          <w:sz w:val="20"/>
          <w:szCs w:val="20"/>
        </w:rPr>
        <w:t xml:space="preserve"> made a motion to approve the Steering</w:t>
      </w:r>
      <w:r w:rsidR="00335314">
        <w:rPr>
          <w:rFonts w:ascii="Arial" w:hAnsi="Arial"/>
          <w:sz w:val="20"/>
          <w:szCs w:val="20"/>
        </w:rPr>
        <w:t xml:space="preserve"> Committee’s recommendations;</w:t>
      </w:r>
      <w:r w:rsidR="0099519C" w:rsidRPr="00335314">
        <w:rPr>
          <w:rFonts w:ascii="Arial" w:hAnsi="Arial"/>
          <w:sz w:val="20"/>
          <w:szCs w:val="20"/>
        </w:rPr>
        <w:t xml:space="preserve"> Mar</w:t>
      </w:r>
      <w:r w:rsidRPr="00335314">
        <w:rPr>
          <w:rFonts w:ascii="Arial" w:hAnsi="Arial"/>
          <w:sz w:val="20"/>
          <w:szCs w:val="20"/>
        </w:rPr>
        <w:t>va Cowan</w:t>
      </w:r>
      <w:r w:rsidR="0099519C" w:rsidRPr="00335314">
        <w:rPr>
          <w:rFonts w:ascii="Arial" w:hAnsi="Arial"/>
          <w:sz w:val="20"/>
          <w:szCs w:val="20"/>
        </w:rPr>
        <w:t xml:space="preserve"> seconded the motion. </w:t>
      </w:r>
    </w:p>
    <w:p w14:paraId="2773B0B8" w14:textId="55101F60" w:rsidR="00225733" w:rsidRDefault="00345AB2" w:rsidP="00225733">
      <w:pPr>
        <w:pStyle w:val="NoSpacing"/>
        <w:numPr>
          <w:ilvl w:val="3"/>
          <w:numId w:val="7"/>
        </w:numPr>
        <w:rPr>
          <w:rFonts w:ascii="Arial" w:hAnsi="Arial"/>
          <w:sz w:val="20"/>
          <w:szCs w:val="20"/>
        </w:rPr>
      </w:pPr>
      <w:r>
        <w:rPr>
          <w:rFonts w:ascii="Arial" w:hAnsi="Arial"/>
          <w:sz w:val="20"/>
          <w:szCs w:val="20"/>
        </w:rPr>
        <w:t>Vote: 16 for, 0 opposed, 4</w:t>
      </w:r>
      <w:r w:rsidR="0099519C">
        <w:rPr>
          <w:rFonts w:ascii="Arial" w:hAnsi="Arial"/>
          <w:sz w:val="20"/>
          <w:szCs w:val="20"/>
        </w:rPr>
        <w:t xml:space="preserve"> abstained</w:t>
      </w:r>
      <w:r>
        <w:rPr>
          <w:rFonts w:ascii="Arial" w:hAnsi="Arial"/>
          <w:sz w:val="20"/>
          <w:szCs w:val="20"/>
        </w:rPr>
        <w:t xml:space="preserve"> (</w:t>
      </w:r>
      <w:r w:rsidR="00335314">
        <w:rPr>
          <w:rFonts w:ascii="Arial" w:hAnsi="Arial"/>
          <w:sz w:val="20"/>
          <w:szCs w:val="20"/>
        </w:rPr>
        <w:t>Scott Gary/</w:t>
      </w:r>
      <w:r>
        <w:rPr>
          <w:rFonts w:ascii="Arial" w:hAnsi="Arial"/>
          <w:sz w:val="20"/>
          <w:szCs w:val="20"/>
        </w:rPr>
        <w:t xml:space="preserve">ODSA, Reagan Claypool/WSOS, </w:t>
      </w:r>
      <w:r w:rsidR="00E412F6">
        <w:rPr>
          <w:rFonts w:ascii="Arial" w:hAnsi="Arial"/>
          <w:sz w:val="20"/>
          <w:szCs w:val="20"/>
        </w:rPr>
        <w:t>Bambi Baughn/</w:t>
      </w:r>
      <w:r>
        <w:rPr>
          <w:rFonts w:ascii="Arial" w:hAnsi="Arial"/>
          <w:sz w:val="20"/>
          <w:szCs w:val="20"/>
        </w:rPr>
        <w:t>CAC of Fayette County, Fred Berry</w:t>
      </w:r>
      <w:r w:rsidR="00E412F6">
        <w:rPr>
          <w:rFonts w:ascii="Arial" w:hAnsi="Arial"/>
          <w:sz w:val="20"/>
          <w:szCs w:val="20"/>
        </w:rPr>
        <w:t>/HM Housing</w:t>
      </w:r>
      <w:r>
        <w:rPr>
          <w:rFonts w:ascii="Arial" w:hAnsi="Arial"/>
          <w:sz w:val="20"/>
          <w:szCs w:val="20"/>
        </w:rPr>
        <w:t>)</w:t>
      </w:r>
    </w:p>
    <w:p w14:paraId="66908602" w14:textId="28963E18" w:rsidR="00225733" w:rsidRPr="00225733" w:rsidRDefault="00225733" w:rsidP="00225733">
      <w:pPr>
        <w:pStyle w:val="NoSpacing"/>
        <w:numPr>
          <w:ilvl w:val="1"/>
          <w:numId w:val="7"/>
        </w:numPr>
        <w:rPr>
          <w:rFonts w:ascii="Arial" w:hAnsi="Arial"/>
          <w:sz w:val="20"/>
          <w:szCs w:val="20"/>
        </w:rPr>
      </w:pPr>
      <w:r>
        <w:rPr>
          <w:rFonts w:ascii="Arial" w:hAnsi="Arial"/>
          <w:sz w:val="20"/>
          <w:szCs w:val="20"/>
        </w:rPr>
        <w:t>Erica reminded the Board of the upcoming CoC Board meetings that will be required in order to give final approval of the project ranking and the consolidated application.  These meeting dates and times are noted at the end of this document.</w:t>
      </w:r>
    </w:p>
    <w:p w14:paraId="777AF0AB" w14:textId="77777777" w:rsidR="0099519C" w:rsidRPr="00383C62" w:rsidRDefault="0099519C" w:rsidP="00335314">
      <w:pPr>
        <w:pStyle w:val="NoSpacing"/>
        <w:ind w:left="1080"/>
        <w:rPr>
          <w:rFonts w:ascii="Arial" w:hAnsi="Arial"/>
          <w:sz w:val="20"/>
          <w:szCs w:val="20"/>
        </w:rPr>
      </w:pPr>
    </w:p>
    <w:p w14:paraId="7EA8CFAD" w14:textId="77777777" w:rsidR="00BC5112" w:rsidRDefault="00BC5112" w:rsidP="005A6C3D">
      <w:pPr>
        <w:pStyle w:val="NoSpacing"/>
        <w:ind w:left="360"/>
        <w:rPr>
          <w:rFonts w:ascii="Arial" w:hAnsi="Arial"/>
          <w:sz w:val="20"/>
          <w:szCs w:val="20"/>
        </w:rPr>
      </w:pPr>
    </w:p>
    <w:p w14:paraId="71B6C882" w14:textId="77777777" w:rsidR="005C25A8" w:rsidRDefault="005C25A8" w:rsidP="005C25A8">
      <w:pPr>
        <w:rPr>
          <w:rFonts w:ascii="Arial" w:hAnsi="Arial"/>
          <w:b/>
          <w:u w:val="single"/>
        </w:rPr>
      </w:pPr>
    </w:p>
    <w:p w14:paraId="0C371545" w14:textId="1BC65764" w:rsidR="005C25A8" w:rsidRPr="008C5109" w:rsidRDefault="005C25A8" w:rsidP="005C25A8">
      <w:pPr>
        <w:rPr>
          <w:rFonts w:ascii="Arial" w:hAnsi="Arial"/>
          <w:b/>
          <w:u w:val="single"/>
        </w:rPr>
      </w:pPr>
      <w:r>
        <w:rPr>
          <w:rFonts w:ascii="Arial" w:hAnsi="Arial"/>
          <w:b/>
          <w:u w:val="single"/>
        </w:rPr>
        <w:t>NEXT MEETING</w:t>
      </w:r>
      <w:r w:rsidR="005A6C3D">
        <w:rPr>
          <w:rFonts w:ascii="Arial" w:hAnsi="Arial"/>
          <w:b/>
          <w:u w:val="single"/>
        </w:rPr>
        <w:t>S</w:t>
      </w:r>
      <w:r>
        <w:rPr>
          <w:rFonts w:ascii="Arial" w:hAnsi="Arial"/>
          <w:b/>
          <w:u w:val="single"/>
        </w:rPr>
        <w:tab/>
      </w:r>
      <w:r>
        <w:rPr>
          <w:rFonts w:ascii="Arial" w:hAnsi="Arial"/>
          <w:b/>
          <w:u w:val="single"/>
        </w:rPr>
        <w:tab/>
      </w:r>
      <w:r>
        <w:rPr>
          <w:rFonts w:ascii="Arial" w:hAnsi="Arial"/>
          <w:b/>
          <w:u w:val="single"/>
        </w:rPr>
        <w:tab/>
        <w:t xml:space="preserve">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837BD3A" w14:textId="538E790A" w:rsidR="005C25A8" w:rsidRDefault="005C25A8" w:rsidP="005C25A8">
      <w:pPr>
        <w:rPr>
          <w:rFonts w:ascii="Arial" w:hAnsi="Arial"/>
          <w:sz w:val="20"/>
          <w:szCs w:val="20"/>
        </w:rPr>
      </w:pPr>
      <w:r w:rsidRPr="008C5109">
        <w:rPr>
          <w:rFonts w:ascii="Arial" w:hAnsi="Arial"/>
          <w:b/>
          <w:sz w:val="20"/>
          <w:szCs w:val="20"/>
        </w:rPr>
        <w:t>Date</w:t>
      </w:r>
      <w:r>
        <w:rPr>
          <w:rFonts w:ascii="Arial" w:hAnsi="Arial"/>
          <w:b/>
          <w:sz w:val="20"/>
          <w:szCs w:val="20"/>
        </w:rPr>
        <w:t>:</w:t>
      </w:r>
      <w:r>
        <w:rPr>
          <w:rFonts w:ascii="Arial" w:hAnsi="Arial"/>
          <w:b/>
          <w:sz w:val="20"/>
          <w:szCs w:val="20"/>
        </w:rPr>
        <w:tab/>
      </w:r>
      <w:r>
        <w:rPr>
          <w:rFonts w:ascii="Arial" w:hAnsi="Arial"/>
          <w:b/>
          <w:sz w:val="20"/>
          <w:szCs w:val="20"/>
        </w:rPr>
        <w:tab/>
      </w:r>
      <w:r w:rsidR="00BC5112">
        <w:rPr>
          <w:rFonts w:ascii="Arial" w:hAnsi="Arial"/>
          <w:sz w:val="20"/>
          <w:szCs w:val="20"/>
        </w:rPr>
        <w:t>August 21</w:t>
      </w:r>
      <w:r>
        <w:rPr>
          <w:rFonts w:ascii="Arial" w:hAnsi="Arial"/>
          <w:sz w:val="20"/>
          <w:szCs w:val="20"/>
        </w:rPr>
        <w:t>, 2017</w:t>
      </w:r>
      <w:r w:rsidR="005A6C3D">
        <w:rPr>
          <w:rFonts w:ascii="Arial" w:hAnsi="Arial"/>
          <w:sz w:val="20"/>
          <w:szCs w:val="20"/>
        </w:rPr>
        <w:t xml:space="preserve"> and September 18, 2017</w:t>
      </w:r>
    </w:p>
    <w:p w14:paraId="4D6326A6" w14:textId="18CBB304" w:rsidR="005C25A8" w:rsidRDefault="005C25A8" w:rsidP="005C25A8">
      <w:pPr>
        <w:rPr>
          <w:rFonts w:ascii="Arial" w:hAnsi="Arial"/>
          <w:sz w:val="20"/>
          <w:szCs w:val="20"/>
        </w:rPr>
      </w:pPr>
      <w:r w:rsidRPr="004F0242">
        <w:rPr>
          <w:rFonts w:ascii="Arial" w:hAnsi="Arial"/>
          <w:b/>
          <w:sz w:val="20"/>
          <w:szCs w:val="20"/>
        </w:rPr>
        <w:t>Time:</w:t>
      </w:r>
      <w:r>
        <w:rPr>
          <w:rFonts w:ascii="Arial" w:hAnsi="Arial"/>
          <w:sz w:val="20"/>
          <w:szCs w:val="20"/>
        </w:rPr>
        <w:t xml:space="preserve"> </w:t>
      </w:r>
      <w:r>
        <w:rPr>
          <w:rFonts w:ascii="Arial" w:hAnsi="Arial"/>
          <w:sz w:val="20"/>
          <w:szCs w:val="20"/>
        </w:rPr>
        <w:tab/>
      </w:r>
      <w:r>
        <w:rPr>
          <w:rFonts w:ascii="Arial" w:hAnsi="Arial"/>
          <w:sz w:val="20"/>
          <w:szCs w:val="20"/>
        </w:rPr>
        <w:tab/>
        <w:t>1</w:t>
      </w:r>
      <w:r w:rsidR="004A6150">
        <w:rPr>
          <w:rFonts w:ascii="Arial" w:hAnsi="Arial"/>
          <w:sz w:val="20"/>
          <w:szCs w:val="20"/>
        </w:rPr>
        <w:t>0:00a</w:t>
      </w:r>
      <w:r>
        <w:rPr>
          <w:rFonts w:ascii="Arial" w:hAnsi="Arial"/>
          <w:sz w:val="20"/>
          <w:szCs w:val="20"/>
        </w:rPr>
        <w:t>m</w:t>
      </w:r>
    </w:p>
    <w:p w14:paraId="6FCE7A34" w14:textId="77777777" w:rsidR="005C25A8" w:rsidRPr="00012937" w:rsidRDefault="005C25A8" w:rsidP="005C25A8">
      <w:pPr>
        <w:rPr>
          <w:rFonts w:ascii="Arial" w:hAnsi="Arial"/>
          <w:sz w:val="20"/>
          <w:szCs w:val="20"/>
        </w:rPr>
      </w:pPr>
      <w:r>
        <w:rPr>
          <w:rFonts w:ascii="Arial" w:hAnsi="Arial"/>
          <w:b/>
          <w:sz w:val="20"/>
          <w:szCs w:val="20"/>
        </w:rPr>
        <w:t xml:space="preserve">Location:  </w:t>
      </w:r>
      <w:r>
        <w:rPr>
          <w:rFonts w:ascii="Arial" w:hAnsi="Arial"/>
          <w:b/>
          <w:sz w:val="20"/>
          <w:szCs w:val="20"/>
        </w:rPr>
        <w:tab/>
      </w:r>
      <w:r>
        <w:rPr>
          <w:rFonts w:ascii="Arial" w:hAnsi="Arial"/>
          <w:sz w:val="20"/>
          <w:szCs w:val="20"/>
        </w:rPr>
        <w:t>Webinar/conference call</w:t>
      </w:r>
    </w:p>
    <w:p w14:paraId="35A5FA91" w14:textId="77777777" w:rsidR="006F5870" w:rsidRPr="00066348" w:rsidRDefault="006F5870" w:rsidP="001A3B24">
      <w:pPr>
        <w:pStyle w:val="NoSpacing"/>
        <w:rPr>
          <w:rFonts w:ascii="Arial" w:hAnsi="Arial"/>
          <w:sz w:val="20"/>
          <w:szCs w:val="20"/>
        </w:rPr>
      </w:pPr>
    </w:p>
    <w:sectPr w:rsidR="006F5870" w:rsidRPr="00066348" w:rsidSect="00550C19">
      <w:footerReference w:type="default" r:id="rId9"/>
      <w:pgSz w:w="12240" w:h="15840"/>
      <w:pgMar w:top="1080" w:right="1440" w:bottom="25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F496" w14:textId="77777777" w:rsidR="00335314" w:rsidRDefault="00335314" w:rsidP="008801F5">
      <w:r>
        <w:separator/>
      </w:r>
    </w:p>
  </w:endnote>
  <w:endnote w:type="continuationSeparator" w:id="0">
    <w:p w14:paraId="1CCC1ADF" w14:textId="77777777" w:rsidR="00335314" w:rsidRDefault="00335314" w:rsidP="008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8F4A" w14:textId="77777777" w:rsidR="00335314" w:rsidRDefault="00335314" w:rsidP="00901B67">
    <w:pPr>
      <w:pStyle w:val="Footer"/>
      <w:jc w:val="center"/>
      <w:rPr>
        <w:noProof/>
      </w:rPr>
    </w:pPr>
  </w:p>
  <w:p w14:paraId="36B33795" w14:textId="79FF38FE" w:rsidR="00335314" w:rsidRDefault="00335314" w:rsidP="00687B67">
    <w:pPr>
      <w:pStyle w:val="Footer"/>
      <w:jc w:val="center"/>
      <w:rPr>
        <w:noProof/>
      </w:rPr>
    </w:pPr>
    <w:r>
      <w:rPr>
        <w:noProof/>
      </w:rPr>
      <w:drawing>
        <wp:inline distT="0" distB="0" distL="0" distR="0" wp14:anchorId="0F5A58A3" wp14:editId="6F49B705">
          <wp:extent cx="538480" cy="910929"/>
          <wp:effectExtent l="0" t="0" r="0" b="3810"/>
          <wp:docPr id="4" name="Picture 4" descr="Macintosh HD:Users:twenty:Dropbox:HMIS &amp; BoSCoC Planning:Ohio BOSCOC:Ohio BoSCoC Branding Materials:sml-bosc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wenty:Dropbox:HMIS &amp; BoSCoC Planning:Ohio BOSCOC:Ohio BoSCoC Branding Materials:sml-bosc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910929"/>
                  </a:xfrm>
                  <a:prstGeom prst="rect">
                    <a:avLst/>
                  </a:prstGeom>
                  <a:noFill/>
                  <a:ln>
                    <a:noFill/>
                  </a:ln>
                </pic:spPr>
              </pic:pic>
            </a:graphicData>
          </a:graphic>
        </wp:inline>
      </w:drawing>
    </w:r>
  </w:p>
  <w:p w14:paraId="627FE032" w14:textId="5F0367E4" w:rsidR="00335314" w:rsidRPr="00066348" w:rsidRDefault="00335314" w:rsidP="00901B67">
    <w:pPr>
      <w:pStyle w:val="Footer"/>
      <w:jc w:val="center"/>
      <w:rPr>
        <w:rFonts w:ascii="Arial" w:hAnsi="Arial"/>
        <w:sz w:val="20"/>
        <w:szCs w:val="20"/>
      </w:rPr>
    </w:pPr>
    <w:r w:rsidRPr="00066348">
      <w:rPr>
        <w:rStyle w:val="PageNumber"/>
        <w:rFonts w:ascii="Arial" w:hAnsi="Arial"/>
        <w:sz w:val="20"/>
        <w:szCs w:val="20"/>
      </w:rPr>
      <w:fldChar w:fldCharType="begin"/>
    </w:r>
    <w:r w:rsidRPr="00066348">
      <w:rPr>
        <w:rStyle w:val="PageNumber"/>
        <w:rFonts w:ascii="Arial" w:hAnsi="Arial"/>
        <w:sz w:val="20"/>
        <w:szCs w:val="20"/>
      </w:rPr>
      <w:instrText xml:space="preserve"> PAGE </w:instrText>
    </w:r>
    <w:r w:rsidRPr="00066348">
      <w:rPr>
        <w:rStyle w:val="PageNumber"/>
        <w:rFonts w:ascii="Arial" w:hAnsi="Arial"/>
        <w:sz w:val="20"/>
        <w:szCs w:val="20"/>
      </w:rPr>
      <w:fldChar w:fldCharType="separate"/>
    </w:r>
    <w:r w:rsidR="005E6174">
      <w:rPr>
        <w:rStyle w:val="PageNumber"/>
        <w:rFonts w:ascii="Arial" w:hAnsi="Arial"/>
        <w:noProof/>
        <w:sz w:val="20"/>
        <w:szCs w:val="20"/>
      </w:rPr>
      <w:t>1</w:t>
    </w:r>
    <w:r w:rsidRPr="00066348">
      <w:rPr>
        <w:rStyle w:val="PageNumber"/>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D492" w14:textId="77777777" w:rsidR="00335314" w:rsidRDefault="00335314" w:rsidP="008801F5">
      <w:r>
        <w:separator/>
      </w:r>
    </w:p>
  </w:footnote>
  <w:footnote w:type="continuationSeparator" w:id="0">
    <w:p w14:paraId="482F8426" w14:textId="77777777" w:rsidR="00335314" w:rsidRDefault="00335314" w:rsidP="008801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A39A2"/>
    <w:multiLevelType w:val="hybridMultilevel"/>
    <w:tmpl w:val="CA92BD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4A1707"/>
    <w:multiLevelType w:val="multilevel"/>
    <w:tmpl w:val="0409001D"/>
    <w:numStyleLink w:val="Style1"/>
  </w:abstractNum>
  <w:abstractNum w:abstractNumId="3">
    <w:nsid w:val="14FA79E1"/>
    <w:multiLevelType w:val="hybridMultilevel"/>
    <w:tmpl w:val="93D86D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6F5EBD"/>
    <w:multiLevelType w:val="hybridMultilevel"/>
    <w:tmpl w:val="50100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DB2040"/>
    <w:multiLevelType w:val="hybridMultilevel"/>
    <w:tmpl w:val="B8147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52587"/>
    <w:multiLevelType w:val="hybridMultilevel"/>
    <w:tmpl w:val="5820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931F6C"/>
    <w:multiLevelType w:val="hybridMultilevel"/>
    <w:tmpl w:val="76A2B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CE5B75"/>
    <w:multiLevelType w:val="multilevel"/>
    <w:tmpl w:val="0409001D"/>
    <w:numStyleLink w:val="BAM1-alldots"/>
  </w:abstractNum>
  <w:abstractNum w:abstractNumId="9">
    <w:nsid w:val="2E0B1E14"/>
    <w:multiLevelType w:val="hybridMultilevel"/>
    <w:tmpl w:val="6B5C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D12A9"/>
    <w:multiLevelType w:val="multilevel"/>
    <w:tmpl w:val="0409001D"/>
    <w:styleLink w:val="BAM1-alldo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78E5A07"/>
    <w:multiLevelType w:val="hybridMultilevel"/>
    <w:tmpl w:val="1C4AA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4E607B6D"/>
    <w:multiLevelType w:val="multilevel"/>
    <w:tmpl w:val="0409001D"/>
    <w:numStyleLink w:val="BAM1-alldots"/>
  </w:abstractNum>
  <w:abstractNum w:abstractNumId="13">
    <w:nsid w:val="53814022"/>
    <w:multiLevelType w:val="hybridMultilevel"/>
    <w:tmpl w:val="C70CC9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FC6744"/>
    <w:multiLevelType w:val="hybridMultilevel"/>
    <w:tmpl w:val="D14E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E793B"/>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8"/>
  </w:num>
  <w:num w:numId="4">
    <w:abstractNumId w:val="6"/>
  </w:num>
  <w:num w:numId="5">
    <w:abstractNumId w:val="13"/>
  </w:num>
  <w:num w:numId="6">
    <w:abstractNumId w:val="15"/>
  </w:num>
  <w:num w:numId="7">
    <w:abstractNumId w:val="2"/>
  </w:num>
  <w:num w:numId="8">
    <w:abstractNumId w:val="9"/>
  </w:num>
  <w:num w:numId="9">
    <w:abstractNumId w:val="14"/>
  </w:num>
  <w:num w:numId="10">
    <w:abstractNumId w:val="5"/>
  </w:num>
  <w:num w:numId="11">
    <w:abstractNumId w:val="4"/>
  </w:num>
  <w:num w:numId="12">
    <w:abstractNumId w:val="3"/>
  </w:num>
  <w:num w:numId="13">
    <w:abstractNumId w:val="0"/>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24"/>
    <w:rsid w:val="00005F68"/>
    <w:rsid w:val="00012F1C"/>
    <w:rsid w:val="0001357A"/>
    <w:rsid w:val="000138DF"/>
    <w:rsid w:val="00024E30"/>
    <w:rsid w:val="00031CEF"/>
    <w:rsid w:val="000332EB"/>
    <w:rsid w:val="00035E0F"/>
    <w:rsid w:val="00042135"/>
    <w:rsid w:val="00044486"/>
    <w:rsid w:val="00044FCA"/>
    <w:rsid w:val="000602DE"/>
    <w:rsid w:val="00063A87"/>
    <w:rsid w:val="00065949"/>
    <w:rsid w:val="00066348"/>
    <w:rsid w:val="0006716F"/>
    <w:rsid w:val="00084EBB"/>
    <w:rsid w:val="00086AA5"/>
    <w:rsid w:val="000B4A1A"/>
    <w:rsid w:val="000C1765"/>
    <w:rsid w:val="000C1FD4"/>
    <w:rsid w:val="000C6B39"/>
    <w:rsid w:val="000D0EAE"/>
    <w:rsid w:val="000E49F3"/>
    <w:rsid w:val="000E4E8E"/>
    <w:rsid w:val="000F3C27"/>
    <w:rsid w:val="00103D6C"/>
    <w:rsid w:val="00104D6C"/>
    <w:rsid w:val="00113B71"/>
    <w:rsid w:val="00115672"/>
    <w:rsid w:val="00125CCD"/>
    <w:rsid w:val="00130F3E"/>
    <w:rsid w:val="00151C2A"/>
    <w:rsid w:val="00153140"/>
    <w:rsid w:val="001537F5"/>
    <w:rsid w:val="00162816"/>
    <w:rsid w:val="00170044"/>
    <w:rsid w:val="00193052"/>
    <w:rsid w:val="001A3B24"/>
    <w:rsid w:val="001D60CA"/>
    <w:rsid w:val="001D62F8"/>
    <w:rsid w:val="001D77E0"/>
    <w:rsid w:val="001D7EE2"/>
    <w:rsid w:val="001F1EF7"/>
    <w:rsid w:val="00221E2D"/>
    <w:rsid w:val="00225733"/>
    <w:rsid w:val="002267D4"/>
    <w:rsid w:val="00253C54"/>
    <w:rsid w:val="00254EBD"/>
    <w:rsid w:val="00256C5A"/>
    <w:rsid w:val="00260F7F"/>
    <w:rsid w:val="00264FDC"/>
    <w:rsid w:val="00273114"/>
    <w:rsid w:val="00287D00"/>
    <w:rsid w:val="00293726"/>
    <w:rsid w:val="002A2144"/>
    <w:rsid w:val="002B3BD6"/>
    <w:rsid w:val="002C093C"/>
    <w:rsid w:val="002C6257"/>
    <w:rsid w:val="002D1E67"/>
    <w:rsid w:val="002D4870"/>
    <w:rsid w:val="002E6818"/>
    <w:rsid w:val="00302F2A"/>
    <w:rsid w:val="00307936"/>
    <w:rsid w:val="00310D0A"/>
    <w:rsid w:val="003120C5"/>
    <w:rsid w:val="003133BA"/>
    <w:rsid w:val="0032506E"/>
    <w:rsid w:val="00334DAF"/>
    <w:rsid w:val="00335314"/>
    <w:rsid w:val="00345AB2"/>
    <w:rsid w:val="00360A67"/>
    <w:rsid w:val="003655CF"/>
    <w:rsid w:val="00366FAC"/>
    <w:rsid w:val="0036725D"/>
    <w:rsid w:val="00367324"/>
    <w:rsid w:val="003975B8"/>
    <w:rsid w:val="003A1615"/>
    <w:rsid w:val="003A1F5D"/>
    <w:rsid w:val="003A2C84"/>
    <w:rsid w:val="003D2583"/>
    <w:rsid w:val="003D3478"/>
    <w:rsid w:val="003D4187"/>
    <w:rsid w:val="003D5FD3"/>
    <w:rsid w:val="003E4FF4"/>
    <w:rsid w:val="003F5D63"/>
    <w:rsid w:val="00400171"/>
    <w:rsid w:val="00401086"/>
    <w:rsid w:val="00406DF1"/>
    <w:rsid w:val="00410454"/>
    <w:rsid w:val="0041476E"/>
    <w:rsid w:val="00426D10"/>
    <w:rsid w:val="00441480"/>
    <w:rsid w:val="004422D5"/>
    <w:rsid w:val="004529F9"/>
    <w:rsid w:val="00463FD4"/>
    <w:rsid w:val="00475F33"/>
    <w:rsid w:val="004760F6"/>
    <w:rsid w:val="004A6150"/>
    <w:rsid w:val="004B44B0"/>
    <w:rsid w:val="004B67D8"/>
    <w:rsid w:val="004B6ADC"/>
    <w:rsid w:val="004C6457"/>
    <w:rsid w:val="004D48B2"/>
    <w:rsid w:val="004E0CF9"/>
    <w:rsid w:val="004E34BB"/>
    <w:rsid w:val="004E4453"/>
    <w:rsid w:val="004F029D"/>
    <w:rsid w:val="00502B37"/>
    <w:rsid w:val="0054445C"/>
    <w:rsid w:val="005447CD"/>
    <w:rsid w:val="00550C19"/>
    <w:rsid w:val="00554B68"/>
    <w:rsid w:val="005565CF"/>
    <w:rsid w:val="00562A86"/>
    <w:rsid w:val="00571B7B"/>
    <w:rsid w:val="00573A17"/>
    <w:rsid w:val="00581015"/>
    <w:rsid w:val="005A00E2"/>
    <w:rsid w:val="005A1A46"/>
    <w:rsid w:val="005A6C3D"/>
    <w:rsid w:val="005C25A8"/>
    <w:rsid w:val="005C40A1"/>
    <w:rsid w:val="005C5321"/>
    <w:rsid w:val="005C7B87"/>
    <w:rsid w:val="005D28EB"/>
    <w:rsid w:val="005E442B"/>
    <w:rsid w:val="005E49CA"/>
    <w:rsid w:val="005E5406"/>
    <w:rsid w:val="005E6174"/>
    <w:rsid w:val="00604B7C"/>
    <w:rsid w:val="006330BA"/>
    <w:rsid w:val="00640E75"/>
    <w:rsid w:val="00663405"/>
    <w:rsid w:val="00665063"/>
    <w:rsid w:val="00682133"/>
    <w:rsid w:val="00687B67"/>
    <w:rsid w:val="00691C31"/>
    <w:rsid w:val="00696418"/>
    <w:rsid w:val="006A0044"/>
    <w:rsid w:val="006A2871"/>
    <w:rsid w:val="006A4FA0"/>
    <w:rsid w:val="006B78B9"/>
    <w:rsid w:val="006D7272"/>
    <w:rsid w:val="006D74FB"/>
    <w:rsid w:val="006E0A50"/>
    <w:rsid w:val="006E5AB8"/>
    <w:rsid w:val="006E6C73"/>
    <w:rsid w:val="006F5870"/>
    <w:rsid w:val="006F68BC"/>
    <w:rsid w:val="00703272"/>
    <w:rsid w:val="00703ECB"/>
    <w:rsid w:val="00715602"/>
    <w:rsid w:val="0072241B"/>
    <w:rsid w:val="0073409D"/>
    <w:rsid w:val="0073764C"/>
    <w:rsid w:val="00747432"/>
    <w:rsid w:val="007609B1"/>
    <w:rsid w:val="0077144B"/>
    <w:rsid w:val="00774C3F"/>
    <w:rsid w:val="00775F2C"/>
    <w:rsid w:val="0078207C"/>
    <w:rsid w:val="0078795A"/>
    <w:rsid w:val="007C22EA"/>
    <w:rsid w:val="007F43FB"/>
    <w:rsid w:val="008041CC"/>
    <w:rsid w:val="0080739E"/>
    <w:rsid w:val="00807BDD"/>
    <w:rsid w:val="00812F4A"/>
    <w:rsid w:val="0081332E"/>
    <w:rsid w:val="008238F0"/>
    <w:rsid w:val="008639DD"/>
    <w:rsid w:val="00867325"/>
    <w:rsid w:val="008752A4"/>
    <w:rsid w:val="008801F5"/>
    <w:rsid w:val="00881DD1"/>
    <w:rsid w:val="00883E57"/>
    <w:rsid w:val="00892DB3"/>
    <w:rsid w:val="008A3F26"/>
    <w:rsid w:val="008B2886"/>
    <w:rsid w:val="008B2C75"/>
    <w:rsid w:val="008B440E"/>
    <w:rsid w:val="008B57AC"/>
    <w:rsid w:val="008C1335"/>
    <w:rsid w:val="008C21C3"/>
    <w:rsid w:val="008C34EB"/>
    <w:rsid w:val="008D4D5F"/>
    <w:rsid w:val="008F0F31"/>
    <w:rsid w:val="00901B67"/>
    <w:rsid w:val="00907A43"/>
    <w:rsid w:val="00915653"/>
    <w:rsid w:val="00943EB1"/>
    <w:rsid w:val="00946997"/>
    <w:rsid w:val="00966190"/>
    <w:rsid w:val="009719AB"/>
    <w:rsid w:val="00972599"/>
    <w:rsid w:val="009729B6"/>
    <w:rsid w:val="00972EFD"/>
    <w:rsid w:val="0097783D"/>
    <w:rsid w:val="009817AF"/>
    <w:rsid w:val="009842D5"/>
    <w:rsid w:val="00986ABA"/>
    <w:rsid w:val="0099519C"/>
    <w:rsid w:val="009A14A2"/>
    <w:rsid w:val="009A4DD0"/>
    <w:rsid w:val="009E1845"/>
    <w:rsid w:val="00A007CB"/>
    <w:rsid w:val="00A1040B"/>
    <w:rsid w:val="00A114DF"/>
    <w:rsid w:val="00A20EBE"/>
    <w:rsid w:val="00A23885"/>
    <w:rsid w:val="00A31BAC"/>
    <w:rsid w:val="00A44F6F"/>
    <w:rsid w:val="00A53FF2"/>
    <w:rsid w:val="00A56A5D"/>
    <w:rsid w:val="00A57DE4"/>
    <w:rsid w:val="00A80B73"/>
    <w:rsid w:val="00A92300"/>
    <w:rsid w:val="00A935B5"/>
    <w:rsid w:val="00A96C1D"/>
    <w:rsid w:val="00AA2FD7"/>
    <w:rsid w:val="00AA7E76"/>
    <w:rsid w:val="00AC0B80"/>
    <w:rsid w:val="00AF3021"/>
    <w:rsid w:val="00AF79FE"/>
    <w:rsid w:val="00B252BB"/>
    <w:rsid w:val="00B32657"/>
    <w:rsid w:val="00B419F9"/>
    <w:rsid w:val="00B462E6"/>
    <w:rsid w:val="00B47662"/>
    <w:rsid w:val="00B5243B"/>
    <w:rsid w:val="00B526F1"/>
    <w:rsid w:val="00B71A32"/>
    <w:rsid w:val="00B73EB6"/>
    <w:rsid w:val="00B768F8"/>
    <w:rsid w:val="00B7739D"/>
    <w:rsid w:val="00B85546"/>
    <w:rsid w:val="00B86F70"/>
    <w:rsid w:val="00B977E2"/>
    <w:rsid w:val="00BA3AEB"/>
    <w:rsid w:val="00BA4DCD"/>
    <w:rsid w:val="00BC5112"/>
    <w:rsid w:val="00BC6EB3"/>
    <w:rsid w:val="00BD4500"/>
    <w:rsid w:val="00BF5660"/>
    <w:rsid w:val="00C16EC0"/>
    <w:rsid w:val="00C2001C"/>
    <w:rsid w:val="00C2584C"/>
    <w:rsid w:val="00C26205"/>
    <w:rsid w:val="00C32A8E"/>
    <w:rsid w:val="00C347E8"/>
    <w:rsid w:val="00C37D78"/>
    <w:rsid w:val="00C473D9"/>
    <w:rsid w:val="00C57E43"/>
    <w:rsid w:val="00C6056E"/>
    <w:rsid w:val="00C67733"/>
    <w:rsid w:val="00C67884"/>
    <w:rsid w:val="00C77A14"/>
    <w:rsid w:val="00CA0005"/>
    <w:rsid w:val="00CA714C"/>
    <w:rsid w:val="00CB15B1"/>
    <w:rsid w:val="00CB3695"/>
    <w:rsid w:val="00CD34FF"/>
    <w:rsid w:val="00CE5E46"/>
    <w:rsid w:val="00D0295F"/>
    <w:rsid w:val="00D0662F"/>
    <w:rsid w:val="00D1299E"/>
    <w:rsid w:val="00D13D7E"/>
    <w:rsid w:val="00D32FC7"/>
    <w:rsid w:val="00D3571E"/>
    <w:rsid w:val="00D40567"/>
    <w:rsid w:val="00D92288"/>
    <w:rsid w:val="00DB7FE1"/>
    <w:rsid w:val="00DD1C1B"/>
    <w:rsid w:val="00DD1CD8"/>
    <w:rsid w:val="00DD647F"/>
    <w:rsid w:val="00DE3041"/>
    <w:rsid w:val="00DF4CDC"/>
    <w:rsid w:val="00E11A21"/>
    <w:rsid w:val="00E25442"/>
    <w:rsid w:val="00E25B09"/>
    <w:rsid w:val="00E37268"/>
    <w:rsid w:val="00E37E8A"/>
    <w:rsid w:val="00E412F6"/>
    <w:rsid w:val="00E45D8A"/>
    <w:rsid w:val="00E60F39"/>
    <w:rsid w:val="00E6336E"/>
    <w:rsid w:val="00E731B3"/>
    <w:rsid w:val="00E81D56"/>
    <w:rsid w:val="00E87B8F"/>
    <w:rsid w:val="00EB2758"/>
    <w:rsid w:val="00EB3D7A"/>
    <w:rsid w:val="00EB539C"/>
    <w:rsid w:val="00EE44B0"/>
    <w:rsid w:val="00EF1424"/>
    <w:rsid w:val="00EF163C"/>
    <w:rsid w:val="00F02FD9"/>
    <w:rsid w:val="00F0713B"/>
    <w:rsid w:val="00F16A45"/>
    <w:rsid w:val="00F255C1"/>
    <w:rsid w:val="00F41EBA"/>
    <w:rsid w:val="00F5415B"/>
    <w:rsid w:val="00F54B1A"/>
    <w:rsid w:val="00F61FD9"/>
    <w:rsid w:val="00F6299F"/>
    <w:rsid w:val="00F90277"/>
    <w:rsid w:val="00F90989"/>
    <w:rsid w:val="00FA2FBB"/>
    <w:rsid w:val="00FC1AA0"/>
    <w:rsid w:val="00FC5270"/>
    <w:rsid w:val="00FC5C28"/>
    <w:rsid w:val="00FC7804"/>
    <w:rsid w:val="00FC7C92"/>
    <w:rsid w:val="00FD1F0D"/>
    <w:rsid w:val="00FD4F39"/>
    <w:rsid w:val="00FE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C7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50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wenty:Library:Application%20Support:Microsoft:Office:User%20Templates:My%20Templates:Wor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F420-5B34-5F49-9035-0E0E47CC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2.dotx</Template>
  <TotalTime>208</TotalTime>
  <Pages>3</Pages>
  <Words>997</Words>
  <Characters>5685</Characters>
  <Application>Microsoft Macintosh Word</Application>
  <DocSecurity>0</DocSecurity>
  <Lines>47</Lines>
  <Paragraphs>13</Paragraphs>
  <ScaleCrop>false</ScaleCrop>
  <Company>COHHIO</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Miller</dc:creator>
  <cp:keywords/>
  <dc:description/>
  <cp:lastModifiedBy>Barbara Miller</cp:lastModifiedBy>
  <cp:revision>77</cp:revision>
  <cp:lastPrinted>2017-05-03T15:59:00Z</cp:lastPrinted>
  <dcterms:created xsi:type="dcterms:W3CDTF">2017-05-23T18:13:00Z</dcterms:created>
  <dcterms:modified xsi:type="dcterms:W3CDTF">2017-07-24T17:54:00Z</dcterms:modified>
</cp:coreProperties>
</file>